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4CD5B3" w14:textId="77777777" w:rsidR="00833200" w:rsidRPr="00833200" w:rsidRDefault="00833200" w:rsidP="00833200">
      <w:pPr>
        <w:spacing w:before="100" w:beforeAutospacing="1" w:after="100" w:afterAutospacing="1"/>
        <w:outlineLvl w:val="0"/>
        <w:rPr>
          <w:rFonts w:ascii="Times New Roman" w:eastAsia="Times New Roman" w:hAnsi="Times New Roman" w:cs="Times New Roman"/>
          <w:b/>
          <w:bCs/>
          <w:color w:val="000000"/>
          <w:kern w:val="36"/>
          <w:sz w:val="40"/>
          <w:szCs w:val="40"/>
        </w:rPr>
      </w:pPr>
      <w:r w:rsidRPr="00833200">
        <w:rPr>
          <w:rFonts w:ascii="Times New Roman" w:eastAsia="Times New Roman" w:hAnsi="Times New Roman" w:cs="Times New Roman"/>
          <w:b/>
          <w:bCs/>
          <w:color w:val="000000"/>
          <w:kern w:val="36"/>
          <w:sz w:val="40"/>
          <w:szCs w:val="40"/>
        </w:rPr>
        <w:t>BREXIT – 10th ANNIVERSARY</w:t>
      </w:r>
    </w:p>
    <w:p w14:paraId="55E517FD" w14:textId="429FCF53" w:rsidR="00375EC9" w:rsidRDefault="00833200" w:rsidP="00833200">
      <w:pPr>
        <w:spacing w:before="100" w:beforeAutospacing="1" w:after="100" w:afterAutospacing="1"/>
        <w:rPr>
          <w:rFonts w:ascii="Times New Roman" w:eastAsia="Times New Roman" w:hAnsi="Times New Roman" w:cs="Times New Roman"/>
          <w:b/>
          <w:bCs/>
          <w:color w:val="000000"/>
          <w:sz w:val="27"/>
          <w:szCs w:val="27"/>
        </w:rPr>
      </w:pPr>
      <w:proofErr w:type="spellStart"/>
      <w:r w:rsidRPr="00833200">
        <w:rPr>
          <w:rFonts w:ascii="Times New Roman" w:eastAsia="Times New Roman" w:hAnsi="Times New Roman" w:cs="Times New Roman"/>
          <w:b/>
          <w:bCs/>
          <w:color w:val="000000"/>
          <w:sz w:val="27"/>
          <w:szCs w:val="27"/>
        </w:rPr>
        <w:t>Amb</w:t>
      </w:r>
      <w:proofErr w:type="spellEnd"/>
      <w:r w:rsidR="00375EC9">
        <w:rPr>
          <w:rFonts w:ascii="Times New Roman" w:eastAsia="Times New Roman" w:hAnsi="Times New Roman" w:cs="Times New Roman"/>
          <w:b/>
          <w:bCs/>
          <w:color w:val="000000"/>
          <w:sz w:val="27"/>
          <w:szCs w:val="27"/>
        </w:rPr>
        <w:t xml:space="preserve"> </w:t>
      </w:r>
      <w:bookmarkStart w:id="0" w:name="_GoBack"/>
      <w:bookmarkEnd w:id="0"/>
      <w:proofErr w:type="spellStart"/>
      <w:r w:rsidRPr="00833200">
        <w:rPr>
          <w:rFonts w:ascii="Times New Roman" w:eastAsia="Times New Roman" w:hAnsi="Times New Roman" w:cs="Times New Roman"/>
          <w:b/>
          <w:bCs/>
          <w:color w:val="000000"/>
          <w:sz w:val="27"/>
          <w:szCs w:val="27"/>
        </w:rPr>
        <w:t>Marjan</w:t>
      </w:r>
      <w:proofErr w:type="spellEnd"/>
      <w:r w:rsidRPr="00833200">
        <w:rPr>
          <w:rFonts w:ascii="Times New Roman" w:eastAsia="Times New Roman" w:hAnsi="Times New Roman" w:cs="Times New Roman"/>
          <w:b/>
          <w:bCs/>
          <w:color w:val="000000"/>
          <w:sz w:val="27"/>
          <w:szCs w:val="27"/>
        </w:rPr>
        <w:t xml:space="preserve"> </w:t>
      </w:r>
      <w:proofErr w:type="spellStart"/>
      <w:r w:rsidRPr="00833200">
        <w:rPr>
          <w:rFonts w:ascii="Times New Roman" w:eastAsia="Times New Roman" w:hAnsi="Times New Roman" w:cs="Times New Roman"/>
          <w:b/>
          <w:bCs/>
          <w:color w:val="000000"/>
          <w:sz w:val="27"/>
          <w:szCs w:val="27"/>
        </w:rPr>
        <w:t>Šetinc</w:t>
      </w:r>
      <w:proofErr w:type="spellEnd"/>
      <w:r w:rsidRPr="00833200">
        <w:rPr>
          <w:rFonts w:ascii="Times New Roman" w:eastAsia="Times New Roman" w:hAnsi="Times New Roman" w:cs="Times New Roman"/>
          <w:b/>
          <w:bCs/>
          <w:color w:val="000000"/>
          <w:sz w:val="27"/>
          <w:szCs w:val="27"/>
        </w:rPr>
        <w:t xml:space="preserve"> </w:t>
      </w:r>
    </w:p>
    <w:p w14:paraId="52AF1210" w14:textId="61B773DF" w:rsidR="00833200" w:rsidRPr="00833200" w:rsidRDefault="00833200" w:rsidP="00833200">
      <w:pPr>
        <w:spacing w:before="100" w:beforeAutospacing="1" w:after="100" w:afterAutospacing="1"/>
        <w:rPr>
          <w:rFonts w:ascii="Times New Roman" w:eastAsia="Times New Roman" w:hAnsi="Times New Roman" w:cs="Times New Roman"/>
          <w:b/>
          <w:bCs/>
          <w:color w:val="000000"/>
          <w:sz w:val="27"/>
          <w:szCs w:val="27"/>
        </w:rPr>
      </w:pPr>
      <w:r w:rsidRPr="00833200">
        <w:rPr>
          <w:rFonts w:ascii="Times New Roman" w:eastAsia="Times New Roman" w:hAnsi="Times New Roman" w:cs="Times New Roman"/>
          <w:b/>
          <w:bCs/>
          <w:color w:val="000000"/>
          <w:sz w:val="27"/>
          <w:szCs w:val="27"/>
        </w:rPr>
        <w:t>2</w:t>
      </w:r>
      <w:r w:rsidR="00E219E5">
        <w:rPr>
          <w:rFonts w:ascii="Times New Roman" w:eastAsia="Times New Roman" w:hAnsi="Times New Roman" w:cs="Times New Roman"/>
          <w:b/>
          <w:bCs/>
          <w:color w:val="000000"/>
          <w:sz w:val="27"/>
          <w:szCs w:val="27"/>
        </w:rPr>
        <w:t>6</w:t>
      </w:r>
      <w:r w:rsidRPr="00833200">
        <w:rPr>
          <w:rFonts w:ascii="Times New Roman" w:eastAsia="Times New Roman" w:hAnsi="Times New Roman" w:cs="Times New Roman"/>
          <w:b/>
          <w:bCs/>
          <w:color w:val="000000"/>
          <w:sz w:val="27"/>
          <w:szCs w:val="27"/>
        </w:rPr>
        <w:t xml:space="preserve"> </w:t>
      </w:r>
      <w:r w:rsidR="00E219E5">
        <w:rPr>
          <w:rFonts w:ascii="Times New Roman" w:eastAsia="Times New Roman" w:hAnsi="Times New Roman" w:cs="Times New Roman"/>
          <w:b/>
          <w:bCs/>
          <w:color w:val="000000"/>
          <w:sz w:val="27"/>
          <w:szCs w:val="27"/>
        </w:rPr>
        <w:t>August</w:t>
      </w:r>
      <w:r w:rsidRPr="00833200">
        <w:rPr>
          <w:rFonts w:ascii="Times New Roman" w:eastAsia="Times New Roman" w:hAnsi="Times New Roman" w:cs="Times New Roman"/>
          <w:b/>
          <w:bCs/>
          <w:color w:val="000000"/>
          <w:sz w:val="27"/>
          <w:szCs w:val="27"/>
        </w:rPr>
        <w:t xml:space="preserve"> 2026</w:t>
      </w:r>
    </w:p>
    <w:p w14:paraId="2154C815" w14:textId="77777777" w:rsidR="00833200" w:rsidRPr="00833200" w:rsidRDefault="00833200" w:rsidP="00833200">
      <w:pPr>
        <w:spacing w:before="100" w:beforeAutospacing="1" w:after="100" w:afterAutospacing="1"/>
        <w:rPr>
          <w:rFonts w:ascii="Times New Roman" w:eastAsia="Times New Roman" w:hAnsi="Times New Roman" w:cs="Times New Roman"/>
          <w:color w:val="000000"/>
          <w:sz w:val="27"/>
          <w:szCs w:val="27"/>
        </w:rPr>
      </w:pPr>
      <w:r w:rsidRPr="00833200">
        <w:rPr>
          <w:rFonts w:ascii="Times New Roman" w:eastAsia="Times New Roman" w:hAnsi="Times New Roman" w:cs="Times New Roman"/>
          <w:color w:val="000000"/>
          <w:sz w:val="27"/>
          <w:szCs w:val="27"/>
        </w:rPr>
        <w:t>I do not know whether we all clearly remember 23 June 2016, the so-called </w:t>
      </w:r>
      <w:r w:rsidRPr="00833200">
        <w:rPr>
          <w:rFonts w:ascii="Times New Roman" w:eastAsia="Times New Roman" w:hAnsi="Times New Roman" w:cs="Times New Roman"/>
          <w:b/>
          <w:bCs/>
          <w:color w:val="000000"/>
          <w:sz w:val="27"/>
          <w:szCs w:val="27"/>
        </w:rPr>
        <w:t>Brexit Day</w:t>
      </w:r>
      <w:r w:rsidRPr="00833200">
        <w:rPr>
          <w:rFonts w:ascii="Times New Roman" w:eastAsia="Times New Roman" w:hAnsi="Times New Roman" w:cs="Times New Roman"/>
          <w:color w:val="000000"/>
          <w:sz w:val="27"/>
          <w:szCs w:val="27"/>
        </w:rPr>
        <w:t>, when 51.9% of British voters who cast their ballots in the referendum voted to leave the EU. This represented only </w:t>
      </w:r>
      <w:r w:rsidRPr="00833200">
        <w:rPr>
          <w:rFonts w:ascii="Times New Roman" w:eastAsia="Times New Roman" w:hAnsi="Times New Roman" w:cs="Times New Roman"/>
          <w:b/>
          <w:bCs/>
          <w:color w:val="000000"/>
          <w:sz w:val="27"/>
          <w:szCs w:val="27"/>
        </w:rPr>
        <w:t>37.44% of all registered voters entitled to vote</w:t>
      </w:r>
      <w:r w:rsidRPr="00833200">
        <w:rPr>
          <w:rFonts w:ascii="Times New Roman" w:eastAsia="Times New Roman" w:hAnsi="Times New Roman" w:cs="Times New Roman"/>
          <w:color w:val="000000"/>
          <w:sz w:val="27"/>
          <w:szCs w:val="27"/>
        </w:rPr>
        <w:t>. Nevertheless, the result stood.</w:t>
      </w:r>
    </w:p>
    <w:p w14:paraId="4C8C800E" w14:textId="77777777" w:rsidR="00833200" w:rsidRPr="00833200" w:rsidRDefault="00833200" w:rsidP="00833200">
      <w:pPr>
        <w:spacing w:before="100" w:beforeAutospacing="1" w:after="100" w:afterAutospacing="1"/>
        <w:rPr>
          <w:rFonts w:ascii="Times New Roman" w:eastAsia="Times New Roman" w:hAnsi="Times New Roman" w:cs="Times New Roman"/>
          <w:color w:val="000000"/>
          <w:sz w:val="27"/>
          <w:szCs w:val="27"/>
        </w:rPr>
      </w:pPr>
      <w:r w:rsidRPr="00833200">
        <w:rPr>
          <w:rFonts w:ascii="Times New Roman" w:eastAsia="Times New Roman" w:hAnsi="Times New Roman" w:cs="Times New Roman"/>
          <w:color w:val="000000"/>
          <w:sz w:val="27"/>
          <w:szCs w:val="27"/>
        </w:rPr>
        <w:t>On 2 June 2016, three weeks before the referendum, I spoke for the first time about the predictions concerning its outcome. I spoke about Brexit at SDMO for the second time on 15 June 2017, one year after the referendum. Today, Brexit is on the SDMO agenda for the third time. It was, and remains, one of the most consequential decisions in recent British history, with major implications for Britain and, of course, for the European Union as well.</w:t>
      </w:r>
    </w:p>
    <w:p w14:paraId="45197C4A" w14:textId="77777777" w:rsidR="00833200" w:rsidRPr="00833200" w:rsidRDefault="00833200" w:rsidP="00833200">
      <w:pPr>
        <w:spacing w:before="100" w:beforeAutospacing="1" w:after="100" w:afterAutospacing="1"/>
        <w:rPr>
          <w:rFonts w:ascii="Times New Roman" w:eastAsia="Times New Roman" w:hAnsi="Times New Roman" w:cs="Times New Roman"/>
          <w:color w:val="000000"/>
          <w:sz w:val="27"/>
          <w:szCs w:val="27"/>
        </w:rPr>
      </w:pPr>
      <w:r w:rsidRPr="00833200">
        <w:rPr>
          <w:rFonts w:ascii="Times New Roman" w:eastAsia="Times New Roman" w:hAnsi="Times New Roman" w:cs="Times New Roman"/>
          <w:color w:val="000000"/>
          <w:sz w:val="27"/>
          <w:szCs w:val="27"/>
        </w:rPr>
        <w:t>What has Brexit brought to Britain, and what has it taken away? Do the British want to rejoin the EU? Is the EU open to Britain rejoining? These, and many other questions, are being raised by politicians and the media on the occasion of this anniversary.</w:t>
      </w:r>
    </w:p>
    <w:p w14:paraId="7DC20F9A" w14:textId="77777777" w:rsidR="00833200" w:rsidRPr="00833200" w:rsidRDefault="00833200" w:rsidP="00833200">
      <w:pPr>
        <w:spacing w:before="100" w:beforeAutospacing="1" w:after="100" w:afterAutospacing="1"/>
        <w:rPr>
          <w:rFonts w:ascii="Times New Roman" w:eastAsia="Times New Roman" w:hAnsi="Times New Roman" w:cs="Times New Roman"/>
          <w:color w:val="000000"/>
          <w:sz w:val="27"/>
          <w:szCs w:val="27"/>
        </w:rPr>
      </w:pPr>
      <w:r w:rsidRPr="00833200">
        <w:rPr>
          <w:rFonts w:ascii="Times New Roman" w:eastAsia="Times New Roman" w:hAnsi="Times New Roman" w:cs="Times New Roman"/>
          <w:b/>
          <w:bCs/>
          <w:color w:val="000000"/>
          <w:sz w:val="27"/>
          <w:szCs w:val="27"/>
        </w:rPr>
        <w:t>31 January 2020:</w:t>
      </w:r>
      <w:r w:rsidRPr="00833200">
        <w:rPr>
          <w:rFonts w:ascii="Times New Roman" w:eastAsia="Times New Roman" w:hAnsi="Times New Roman" w:cs="Times New Roman"/>
          <w:color w:val="000000"/>
          <w:sz w:val="27"/>
          <w:szCs w:val="27"/>
        </w:rPr>
        <w:t> The United Kingdom formally left the European Union.</w:t>
      </w:r>
    </w:p>
    <w:p w14:paraId="18DD764B" w14:textId="77777777" w:rsidR="00833200" w:rsidRPr="00833200" w:rsidRDefault="00833200" w:rsidP="00833200">
      <w:pPr>
        <w:spacing w:before="100" w:beforeAutospacing="1" w:after="100" w:afterAutospacing="1"/>
        <w:rPr>
          <w:rFonts w:ascii="Times New Roman" w:eastAsia="Times New Roman" w:hAnsi="Times New Roman" w:cs="Times New Roman"/>
          <w:color w:val="000000"/>
          <w:sz w:val="27"/>
          <w:szCs w:val="27"/>
        </w:rPr>
      </w:pPr>
      <w:r w:rsidRPr="00833200">
        <w:rPr>
          <w:rFonts w:ascii="Times New Roman" w:eastAsia="Times New Roman" w:hAnsi="Times New Roman" w:cs="Times New Roman"/>
          <w:b/>
          <w:bCs/>
          <w:color w:val="000000"/>
          <w:sz w:val="27"/>
          <w:szCs w:val="27"/>
        </w:rPr>
        <w:t>31 December 2020:</w:t>
      </w:r>
      <w:r w:rsidRPr="00833200">
        <w:rPr>
          <w:rFonts w:ascii="Times New Roman" w:eastAsia="Times New Roman" w:hAnsi="Times New Roman" w:cs="Times New Roman"/>
          <w:color w:val="000000"/>
          <w:sz w:val="27"/>
          <w:szCs w:val="27"/>
        </w:rPr>
        <w:t xml:space="preserve"> The transition period ended, </w:t>
      </w:r>
      <w:proofErr w:type="gramStart"/>
      <w:r w:rsidRPr="00833200">
        <w:rPr>
          <w:rFonts w:ascii="Times New Roman" w:eastAsia="Times New Roman" w:hAnsi="Times New Roman" w:cs="Times New Roman"/>
          <w:color w:val="000000"/>
          <w:sz w:val="27"/>
          <w:szCs w:val="27"/>
        </w:rPr>
        <w:t>bringing to an end</w:t>
      </w:r>
      <w:proofErr w:type="gramEnd"/>
      <w:r w:rsidRPr="00833200">
        <w:rPr>
          <w:rFonts w:ascii="Times New Roman" w:eastAsia="Times New Roman" w:hAnsi="Times New Roman" w:cs="Times New Roman"/>
          <w:color w:val="000000"/>
          <w:sz w:val="27"/>
          <w:szCs w:val="27"/>
        </w:rPr>
        <w:t xml:space="preserve"> the period during which the EU's single-market and customs-union rules continued to apply to the United Kingdom.</w:t>
      </w:r>
    </w:p>
    <w:p w14:paraId="030FCBBB" w14:textId="77777777" w:rsidR="00833200" w:rsidRPr="00833200" w:rsidRDefault="00833200" w:rsidP="00833200">
      <w:pPr>
        <w:spacing w:before="100" w:beforeAutospacing="1" w:after="100" w:afterAutospacing="1"/>
        <w:rPr>
          <w:rFonts w:ascii="Times New Roman" w:eastAsia="Times New Roman" w:hAnsi="Times New Roman" w:cs="Times New Roman"/>
          <w:color w:val="000000"/>
          <w:sz w:val="27"/>
          <w:szCs w:val="27"/>
        </w:rPr>
      </w:pPr>
      <w:r w:rsidRPr="00833200">
        <w:rPr>
          <w:rFonts w:ascii="Times New Roman" w:eastAsia="Times New Roman" w:hAnsi="Times New Roman" w:cs="Times New Roman"/>
          <w:color w:val="000000"/>
          <w:sz w:val="27"/>
          <w:szCs w:val="27"/>
        </w:rPr>
        <w:t>Before turning to Britain in the post-referendum period, however, it is necessary to go back for a moment and recall the circumstances of ten years ago, and indeed the years preceding the referendum, which led to the question put to British voters:</w:t>
      </w:r>
    </w:p>
    <w:p w14:paraId="1007660E" w14:textId="77777777" w:rsidR="00833200" w:rsidRPr="00833200" w:rsidRDefault="00833200" w:rsidP="00833200">
      <w:pPr>
        <w:spacing w:before="100" w:beforeAutospacing="1" w:after="100" w:afterAutospacing="1"/>
        <w:rPr>
          <w:rFonts w:ascii="Times New Roman" w:eastAsia="Times New Roman" w:hAnsi="Times New Roman" w:cs="Times New Roman"/>
          <w:color w:val="000000"/>
          <w:sz w:val="27"/>
          <w:szCs w:val="27"/>
        </w:rPr>
      </w:pPr>
      <w:r w:rsidRPr="00833200">
        <w:rPr>
          <w:rFonts w:ascii="Times New Roman" w:eastAsia="Times New Roman" w:hAnsi="Times New Roman" w:cs="Times New Roman"/>
          <w:b/>
          <w:bCs/>
          <w:color w:val="000000"/>
          <w:sz w:val="27"/>
          <w:szCs w:val="27"/>
        </w:rPr>
        <w:t>“Should the United Kingdom remain a member of the European Union?”</w:t>
      </w:r>
      <w:r w:rsidRPr="00833200">
        <w:rPr>
          <w:rFonts w:ascii="Times New Roman" w:eastAsia="Times New Roman" w:hAnsi="Times New Roman" w:cs="Times New Roman"/>
          <w:b/>
          <w:bCs/>
          <w:color w:val="000000"/>
          <w:sz w:val="27"/>
          <w:szCs w:val="27"/>
        </w:rPr>
        <w:br/>
        <w:t>YES or NO?</w:t>
      </w:r>
    </w:p>
    <w:p w14:paraId="06E2E582" w14:textId="77777777" w:rsidR="00833200" w:rsidRPr="00833200" w:rsidRDefault="00833200" w:rsidP="00833200">
      <w:pPr>
        <w:spacing w:before="100" w:beforeAutospacing="1" w:after="100" w:afterAutospacing="1"/>
        <w:rPr>
          <w:rFonts w:ascii="Times New Roman" w:eastAsia="Times New Roman" w:hAnsi="Times New Roman" w:cs="Times New Roman"/>
          <w:color w:val="000000"/>
          <w:sz w:val="27"/>
          <w:szCs w:val="27"/>
        </w:rPr>
      </w:pPr>
      <w:r w:rsidRPr="00833200">
        <w:rPr>
          <w:rFonts w:ascii="Times New Roman" w:eastAsia="Times New Roman" w:hAnsi="Times New Roman" w:cs="Times New Roman"/>
          <w:color w:val="000000"/>
          <w:sz w:val="27"/>
          <w:szCs w:val="27"/>
        </w:rPr>
        <w:t>The referendum was called by the Conservative government under Prime Minister David Cameron. Faced with growing Euroscepticism and having made repeated promises to hold a referendum, Cameron decided to proceed and, when announcing it, stated that </w:t>
      </w:r>
      <w:r w:rsidRPr="00833200">
        <w:rPr>
          <w:rFonts w:ascii="Times New Roman" w:eastAsia="Times New Roman" w:hAnsi="Times New Roman" w:cs="Times New Roman"/>
          <w:b/>
          <w:bCs/>
          <w:color w:val="000000"/>
          <w:sz w:val="27"/>
          <w:szCs w:val="27"/>
        </w:rPr>
        <w:t>“the time has come for the British people to have their say on whether Britain should remain a member of the European Union.”</w:t>
      </w:r>
    </w:p>
    <w:p w14:paraId="498B5C1B" w14:textId="77777777" w:rsidR="00833200" w:rsidRPr="00833200" w:rsidRDefault="00833200" w:rsidP="00833200">
      <w:pPr>
        <w:spacing w:before="100" w:beforeAutospacing="1" w:after="100" w:afterAutospacing="1"/>
        <w:rPr>
          <w:rFonts w:ascii="Times New Roman" w:eastAsia="Times New Roman" w:hAnsi="Times New Roman" w:cs="Times New Roman"/>
          <w:color w:val="000000"/>
          <w:sz w:val="27"/>
          <w:szCs w:val="27"/>
        </w:rPr>
      </w:pPr>
      <w:r w:rsidRPr="00833200">
        <w:rPr>
          <w:rFonts w:ascii="Times New Roman" w:eastAsia="Times New Roman" w:hAnsi="Times New Roman" w:cs="Times New Roman"/>
          <w:color w:val="000000"/>
          <w:sz w:val="27"/>
          <w:szCs w:val="27"/>
        </w:rPr>
        <w:t>Euroscepticism, however, did not begin with Cameron. It had existed since the 1950s and periodically resurfaced during elections or whenever a political force—</w:t>
      </w:r>
      <w:r w:rsidRPr="00833200">
        <w:rPr>
          <w:rFonts w:ascii="Times New Roman" w:eastAsia="Times New Roman" w:hAnsi="Times New Roman" w:cs="Times New Roman"/>
          <w:color w:val="000000"/>
          <w:sz w:val="27"/>
          <w:szCs w:val="27"/>
        </w:rPr>
        <w:lastRenderedPageBreak/>
        <w:t>above all the Conservative Party—saw an electoral or political advantage in appealing to it.</w:t>
      </w:r>
    </w:p>
    <w:p w14:paraId="02595446" w14:textId="77777777" w:rsidR="00833200" w:rsidRPr="00833200" w:rsidRDefault="00833200" w:rsidP="00833200">
      <w:pPr>
        <w:spacing w:before="100" w:beforeAutospacing="1" w:after="100" w:afterAutospacing="1"/>
        <w:rPr>
          <w:rFonts w:ascii="Times New Roman" w:eastAsia="Times New Roman" w:hAnsi="Times New Roman" w:cs="Times New Roman"/>
          <w:color w:val="000000"/>
          <w:sz w:val="27"/>
          <w:szCs w:val="27"/>
        </w:rPr>
      </w:pPr>
      <w:r w:rsidRPr="00833200">
        <w:rPr>
          <w:rFonts w:ascii="Times New Roman" w:eastAsia="Times New Roman" w:hAnsi="Times New Roman" w:cs="Times New Roman"/>
          <w:color w:val="000000"/>
          <w:sz w:val="27"/>
          <w:szCs w:val="27"/>
        </w:rPr>
        <w:t>As we know, European integration began with the </w:t>
      </w:r>
      <w:r w:rsidRPr="00833200">
        <w:rPr>
          <w:rFonts w:ascii="Times New Roman" w:eastAsia="Times New Roman" w:hAnsi="Times New Roman" w:cs="Times New Roman"/>
          <w:b/>
          <w:bCs/>
          <w:color w:val="000000"/>
          <w:sz w:val="27"/>
          <w:szCs w:val="27"/>
        </w:rPr>
        <w:t>European Coal and Steel Community in 1952</w:t>
      </w:r>
      <w:r w:rsidRPr="00833200">
        <w:rPr>
          <w:rFonts w:ascii="Times New Roman" w:eastAsia="Times New Roman" w:hAnsi="Times New Roman" w:cs="Times New Roman"/>
          <w:color w:val="000000"/>
          <w:sz w:val="27"/>
          <w:szCs w:val="27"/>
        </w:rPr>
        <w:t>, following the devastation caused by the Second World War. The aim of the founding fathers of European integration, notably </w:t>
      </w:r>
      <w:r w:rsidRPr="00833200">
        <w:rPr>
          <w:rFonts w:ascii="Times New Roman" w:eastAsia="Times New Roman" w:hAnsi="Times New Roman" w:cs="Times New Roman"/>
          <w:b/>
          <w:bCs/>
          <w:color w:val="000000"/>
          <w:sz w:val="27"/>
          <w:szCs w:val="27"/>
        </w:rPr>
        <w:t>Robert Schuman and Jean Monnet</w:t>
      </w:r>
      <w:r w:rsidRPr="00833200">
        <w:rPr>
          <w:rFonts w:ascii="Times New Roman" w:eastAsia="Times New Roman" w:hAnsi="Times New Roman" w:cs="Times New Roman"/>
          <w:color w:val="000000"/>
          <w:sz w:val="27"/>
          <w:szCs w:val="27"/>
        </w:rPr>
        <w:t>, was to bring coal mining and steel production—in other words, the heavy industries that made weapons production possible—under a common authority and system of control. In this way, they sought to prevent, above all between Germany and France, but also among all countries wishing to join, unilateral actions arising from centuries of rivalry and confrontation that had repeatedly led to war, and most devastatingly to the Second World War.</w:t>
      </w:r>
    </w:p>
    <w:p w14:paraId="3802BA73" w14:textId="77777777" w:rsidR="00833200" w:rsidRPr="00833200" w:rsidRDefault="00833200" w:rsidP="00833200">
      <w:pPr>
        <w:spacing w:before="100" w:beforeAutospacing="1" w:after="100" w:afterAutospacing="1"/>
        <w:rPr>
          <w:rFonts w:ascii="Times New Roman" w:eastAsia="Times New Roman" w:hAnsi="Times New Roman" w:cs="Times New Roman"/>
          <w:color w:val="000000"/>
          <w:sz w:val="27"/>
          <w:szCs w:val="27"/>
        </w:rPr>
      </w:pPr>
      <w:r w:rsidRPr="00833200">
        <w:rPr>
          <w:rFonts w:ascii="Times New Roman" w:eastAsia="Times New Roman" w:hAnsi="Times New Roman" w:cs="Times New Roman"/>
          <w:b/>
          <w:bCs/>
          <w:color w:val="000000"/>
          <w:sz w:val="27"/>
          <w:szCs w:val="27"/>
        </w:rPr>
        <w:t>Britain did not join this Community, despite being invited to do so.</w:t>
      </w:r>
    </w:p>
    <w:p w14:paraId="5BB7B062" w14:textId="77777777" w:rsidR="00833200" w:rsidRPr="00833200" w:rsidRDefault="00833200" w:rsidP="00833200">
      <w:pPr>
        <w:spacing w:before="100" w:beforeAutospacing="1" w:after="100" w:afterAutospacing="1"/>
        <w:rPr>
          <w:rFonts w:ascii="Times New Roman" w:eastAsia="Times New Roman" w:hAnsi="Times New Roman" w:cs="Times New Roman"/>
          <w:color w:val="000000"/>
          <w:sz w:val="27"/>
          <w:szCs w:val="27"/>
        </w:rPr>
      </w:pPr>
      <w:r w:rsidRPr="00833200">
        <w:rPr>
          <w:rFonts w:ascii="Times New Roman" w:eastAsia="Times New Roman" w:hAnsi="Times New Roman" w:cs="Times New Roman"/>
          <w:color w:val="000000"/>
          <w:sz w:val="27"/>
          <w:szCs w:val="27"/>
        </w:rPr>
        <w:t xml:space="preserve">At the time, Winston Churchill </w:t>
      </w:r>
      <w:proofErr w:type="spellStart"/>
      <w:r w:rsidRPr="00833200">
        <w:rPr>
          <w:rFonts w:ascii="Times New Roman" w:eastAsia="Times New Roman" w:hAnsi="Times New Roman" w:cs="Times New Roman"/>
          <w:color w:val="000000"/>
          <w:sz w:val="27"/>
          <w:szCs w:val="27"/>
        </w:rPr>
        <w:t>emphasised</w:t>
      </w:r>
      <w:proofErr w:type="spellEnd"/>
      <w:r w:rsidRPr="00833200">
        <w:rPr>
          <w:rFonts w:ascii="Times New Roman" w:eastAsia="Times New Roman" w:hAnsi="Times New Roman" w:cs="Times New Roman"/>
          <w:color w:val="000000"/>
          <w:sz w:val="27"/>
          <w:szCs w:val="27"/>
        </w:rPr>
        <w:t xml:space="preserve"> three circles of British influence in the world:</w:t>
      </w:r>
    </w:p>
    <w:p w14:paraId="30F691F2" w14:textId="77777777" w:rsidR="00833200" w:rsidRPr="00833200" w:rsidRDefault="00833200" w:rsidP="00833200">
      <w:pPr>
        <w:numPr>
          <w:ilvl w:val="0"/>
          <w:numId w:val="1"/>
        </w:numPr>
        <w:spacing w:before="100" w:beforeAutospacing="1" w:after="100" w:afterAutospacing="1"/>
        <w:rPr>
          <w:rFonts w:ascii="Times New Roman" w:eastAsia="Times New Roman" w:hAnsi="Times New Roman" w:cs="Times New Roman"/>
          <w:color w:val="000000"/>
          <w:sz w:val="27"/>
          <w:szCs w:val="27"/>
        </w:rPr>
      </w:pPr>
      <w:r w:rsidRPr="00833200">
        <w:rPr>
          <w:rFonts w:ascii="Times New Roman" w:eastAsia="Times New Roman" w:hAnsi="Times New Roman" w:cs="Times New Roman"/>
          <w:color w:val="000000"/>
          <w:sz w:val="27"/>
          <w:szCs w:val="27"/>
        </w:rPr>
        <w:t>the </w:t>
      </w:r>
      <w:r w:rsidRPr="00833200">
        <w:rPr>
          <w:rFonts w:ascii="Times New Roman" w:eastAsia="Times New Roman" w:hAnsi="Times New Roman" w:cs="Times New Roman"/>
          <w:b/>
          <w:bCs/>
          <w:color w:val="000000"/>
          <w:sz w:val="27"/>
          <w:szCs w:val="27"/>
        </w:rPr>
        <w:t>special relationship with the United States</w:t>
      </w:r>
      <w:r w:rsidRPr="00833200">
        <w:rPr>
          <w:rFonts w:ascii="Times New Roman" w:eastAsia="Times New Roman" w:hAnsi="Times New Roman" w:cs="Times New Roman"/>
          <w:color w:val="000000"/>
          <w:sz w:val="27"/>
          <w:szCs w:val="27"/>
        </w:rPr>
        <w:t>;</w:t>
      </w:r>
    </w:p>
    <w:p w14:paraId="7E49AB6E" w14:textId="77777777" w:rsidR="00833200" w:rsidRPr="00833200" w:rsidRDefault="00833200" w:rsidP="00833200">
      <w:pPr>
        <w:numPr>
          <w:ilvl w:val="0"/>
          <w:numId w:val="1"/>
        </w:numPr>
        <w:spacing w:before="100" w:beforeAutospacing="1" w:after="100" w:afterAutospacing="1"/>
        <w:rPr>
          <w:rFonts w:ascii="Times New Roman" w:eastAsia="Times New Roman" w:hAnsi="Times New Roman" w:cs="Times New Roman"/>
          <w:color w:val="000000"/>
          <w:sz w:val="27"/>
          <w:szCs w:val="27"/>
        </w:rPr>
      </w:pPr>
      <w:r w:rsidRPr="00833200">
        <w:rPr>
          <w:rFonts w:ascii="Times New Roman" w:eastAsia="Times New Roman" w:hAnsi="Times New Roman" w:cs="Times New Roman"/>
          <w:color w:val="000000"/>
          <w:sz w:val="27"/>
          <w:szCs w:val="27"/>
        </w:rPr>
        <w:t>the </w:t>
      </w:r>
      <w:r w:rsidRPr="00833200">
        <w:rPr>
          <w:rFonts w:ascii="Times New Roman" w:eastAsia="Times New Roman" w:hAnsi="Times New Roman" w:cs="Times New Roman"/>
          <w:b/>
          <w:bCs/>
          <w:color w:val="000000"/>
          <w:sz w:val="27"/>
          <w:szCs w:val="27"/>
        </w:rPr>
        <w:t>British Empire and Commonwealth</w:t>
      </w:r>
      <w:r w:rsidRPr="00833200">
        <w:rPr>
          <w:rFonts w:ascii="Times New Roman" w:eastAsia="Times New Roman" w:hAnsi="Times New Roman" w:cs="Times New Roman"/>
          <w:color w:val="000000"/>
          <w:sz w:val="27"/>
          <w:szCs w:val="27"/>
        </w:rPr>
        <w:t>; and</w:t>
      </w:r>
    </w:p>
    <w:p w14:paraId="6B4295D7" w14:textId="77777777" w:rsidR="00833200" w:rsidRPr="00833200" w:rsidRDefault="00833200" w:rsidP="00833200">
      <w:pPr>
        <w:numPr>
          <w:ilvl w:val="0"/>
          <w:numId w:val="1"/>
        </w:numPr>
        <w:spacing w:before="100" w:beforeAutospacing="1" w:after="100" w:afterAutospacing="1"/>
        <w:rPr>
          <w:rFonts w:ascii="Times New Roman" w:eastAsia="Times New Roman" w:hAnsi="Times New Roman" w:cs="Times New Roman"/>
          <w:color w:val="000000"/>
          <w:sz w:val="27"/>
          <w:szCs w:val="27"/>
        </w:rPr>
      </w:pPr>
      <w:r w:rsidRPr="00833200">
        <w:rPr>
          <w:rFonts w:ascii="Times New Roman" w:eastAsia="Times New Roman" w:hAnsi="Times New Roman" w:cs="Times New Roman"/>
          <w:b/>
          <w:bCs/>
          <w:color w:val="000000"/>
          <w:sz w:val="27"/>
          <w:szCs w:val="27"/>
        </w:rPr>
        <w:t>a united Europe</w:t>
      </w:r>
      <w:r w:rsidRPr="00833200">
        <w:rPr>
          <w:rFonts w:ascii="Times New Roman" w:eastAsia="Times New Roman" w:hAnsi="Times New Roman" w:cs="Times New Roman"/>
          <w:color w:val="000000"/>
          <w:sz w:val="27"/>
          <w:szCs w:val="27"/>
        </w:rPr>
        <w:t>.</w:t>
      </w:r>
    </w:p>
    <w:p w14:paraId="747B551C" w14:textId="77777777" w:rsidR="00833200" w:rsidRPr="00833200" w:rsidRDefault="00833200" w:rsidP="00833200">
      <w:pPr>
        <w:spacing w:before="100" w:beforeAutospacing="1" w:after="100" w:afterAutospacing="1"/>
        <w:rPr>
          <w:rFonts w:ascii="Times New Roman" w:eastAsia="Times New Roman" w:hAnsi="Times New Roman" w:cs="Times New Roman"/>
          <w:color w:val="000000"/>
          <w:sz w:val="27"/>
          <w:szCs w:val="27"/>
        </w:rPr>
      </w:pPr>
      <w:r w:rsidRPr="00833200">
        <w:rPr>
          <w:rFonts w:ascii="Times New Roman" w:eastAsia="Times New Roman" w:hAnsi="Times New Roman" w:cs="Times New Roman"/>
          <w:color w:val="000000"/>
          <w:sz w:val="27"/>
          <w:szCs w:val="27"/>
        </w:rPr>
        <w:t>Britain, he argued, occupied a position at the intersection of these three circles, with none of them having a predominant role. Britain was unwilling to relinquish its position in any of these spheres of influence.</w:t>
      </w:r>
    </w:p>
    <w:p w14:paraId="3A7D04B0" w14:textId="3BB3A668" w:rsidR="00833200" w:rsidRPr="00833200" w:rsidRDefault="00833200" w:rsidP="00833200">
      <w:pPr>
        <w:spacing w:before="100" w:beforeAutospacing="1" w:after="100" w:afterAutospacing="1"/>
        <w:rPr>
          <w:rFonts w:ascii="Times New Roman" w:eastAsia="Times New Roman" w:hAnsi="Times New Roman" w:cs="Times New Roman"/>
          <w:color w:val="000000"/>
          <w:sz w:val="27"/>
          <w:szCs w:val="27"/>
        </w:rPr>
      </w:pPr>
      <w:r w:rsidRPr="00833200">
        <w:rPr>
          <w:rFonts w:ascii="Times New Roman" w:eastAsia="Times New Roman" w:hAnsi="Times New Roman" w:cs="Times New Roman"/>
          <w:color w:val="000000"/>
          <w:sz w:val="27"/>
          <w:szCs w:val="27"/>
        </w:rPr>
        <w:t xml:space="preserve">At that time, Britain considered itself a global power. Europe, and Western Europe in particular, represented only </w:t>
      </w:r>
      <w:r w:rsidR="00E219E5">
        <w:rPr>
          <w:rFonts w:ascii="Times New Roman" w:eastAsia="Times New Roman" w:hAnsi="Times New Roman" w:cs="Times New Roman"/>
          <w:color w:val="000000"/>
          <w:sz w:val="27"/>
          <w:szCs w:val="27"/>
        </w:rPr>
        <w:t>small</w:t>
      </w:r>
      <w:r w:rsidRPr="00833200">
        <w:rPr>
          <w:rFonts w:ascii="Times New Roman" w:eastAsia="Times New Roman" w:hAnsi="Times New Roman" w:cs="Times New Roman"/>
          <w:color w:val="000000"/>
          <w:sz w:val="27"/>
          <w:szCs w:val="27"/>
        </w:rPr>
        <w:t xml:space="preserve"> part of the world when compared with the vast extent of the British Empire.</w:t>
      </w:r>
    </w:p>
    <w:p w14:paraId="6929B4F8" w14:textId="77777777" w:rsidR="00833200" w:rsidRPr="00833200" w:rsidRDefault="00833200" w:rsidP="00833200">
      <w:pPr>
        <w:spacing w:before="100" w:beforeAutospacing="1" w:after="100" w:afterAutospacing="1"/>
        <w:rPr>
          <w:rFonts w:ascii="Times New Roman" w:eastAsia="Times New Roman" w:hAnsi="Times New Roman" w:cs="Times New Roman"/>
          <w:color w:val="000000"/>
          <w:sz w:val="27"/>
          <w:szCs w:val="27"/>
        </w:rPr>
      </w:pPr>
      <w:r w:rsidRPr="00833200">
        <w:rPr>
          <w:rFonts w:ascii="Times New Roman" w:eastAsia="Times New Roman" w:hAnsi="Times New Roman" w:cs="Times New Roman"/>
          <w:color w:val="000000"/>
          <w:sz w:val="27"/>
          <w:szCs w:val="27"/>
        </w:rPr>
        <w:t>Winston Churchill expressed this vision in his much-quoted speech in Zurich in 1946, when he called on France and Germany to take the lead in the unification of Europe. This was consistent with what he had written about Britain as early as 1938:</w:t>
      </w:r>
    </w:p>
    <w:p w14:paraId="0010708E" w14:textId="13646FAD" w:rsidR="00833200" w:rsidRPr="00833200" w:rsidRDefault="00833200" w:rsidP="00833200">
      <w:pPr>
        <w:spacing w:beforeAutospacing="1" w:afterAutospacing="1"/>
        <w:rPr>
          <w:rFonts w:ascii="Times New Roman" w:eastAsia="Times New Roman" w:hAnsi="Times New Roman" w:cs="Times New Roman"/>
          <w:color w:val="000000"/>
          <w:sz w:val="27"/>
          <w:szCs w:val="27"/>
        </w:rPr>
      </w:pPr>
      <w:r w:rsidRPr="00833200">
        <w:rPr>
          <w:rFonts w:ascii="Times New Roman" w:eastAsia="Times New Roman" w:hAnsi="Times New Roman" w:cs="Times New Roman"/>
          <w:b/>
          <w:bCs/>
          <w:color w:val="000000"/>
          <w:sz w:val="27"/>
          <w:szCs w:val="27"/>
        </w:rPr>
        <w:t xml:space="preserve">“We are for Europe, but not </w:t>
      </w:r>
      <w:r w:rsidR="009E04B2">
        <w:rPr>
          <w:rFonts w:ascii="Times New Roman" w:eastAsia="Times New Roman" w:hAnsi="Times New Roman" w:cs="Times New Roman"/>
          <w:b/>
          <w:bCs/>
          <w:color w:val="000000"/>
          <w:sz w:val="27"/>
          <w:szCs w:val="27"/>
        </w:rPr>
        <w:t>its part</w:t>
      </w:r>
      <w:r w:rsidRPr="00833200">
        <w:rPr>
          <w:rFonts w:ascii="Times New Roman" w:eastAsia="Times New Roman" w:hAnsi="Times New Roman" w:cs="Times New Roman"/>
          <w:b/>
          <w:bCs/>
          <w:color w:val="000000"/>
          <w:sz w:val="27"/>
          <w:szCs w:val="27"/>
        </w:rPr>
        <w:t>. We are linked but not comprised. We are interested and associated but not absorbed.”</w:t>
      </w:r>
    </w:p>
    <w:p w14:paraId="19856EF9" w14:textId="77777777" w:rsidR="00833200" w:rsidRPr="00833200" w:rsidRDefault="00833200" w:rsidP="00833200">
      <w:pPr>
        <w:spacing w:before="100" w:beforeAutospacing="1" w:after="100" w:afterAutospacing="1"/>
        <w:rPr>
          <w:rFonts w:ascii="Times New Roman" w:eastAsia="Times New Roman" w:hAnsi="Times New Roman" w:cs="Times New Roman"/>
          <w:color w:val="000000"/>
          <w:sz w:val="27"/>
          <w:szCs w:val="27"/>
        </w:rPr>
      </w:pPr>
      <w:r w:rsidRPr="00833200">
        <w:rPr>
          <w:rFonts w:ascii="Times New Roman" w:eastAsia="Times New Roman" w:hAnsi="Times New Roman" w:cs="Times New Roman"/>
          <w:color w:val="000000"/>
          <w:sz w:val="27"/>
          <w:szCs w:val="27"/>
        </w:rPr>
        <w:t>Britain, which regarded itself as the only true victor of the Second World War—as expressed in the familiar phrase </w:t>
      </w:r>
      <w:r w:rsidRPr="00833200">
        <w:rPr>
          <w:rFonts w:ascii="Times New Roman" w:eastAsia="Times New Roman" w:hAnsi="Times New Roman" w:cs="Times New Roman"/>
          <w:b/>
          <w:bCs/>
          <w:color w:val="000000"/>
          <w:sz w:val="27"/>
          <w:szCs w:val="27"/>
        </w:rPr>
        <w:t>“we stood alone”</w:t>
      </w:r>
      <w:r w:rsidRPr="00833200">
        <w:rPr>
          <w:rFonts w:ascii="Times New Roman" w:eastAsia="Times New Roman" w:hAnsi="Times New Roman" w:cs="Times New Roman"/>
          <w:color w:val="000000"/>
          <w:sz w:val="27"/>
          <w:szCs w:val="27"/>
        </w:rPr>
        <w:t>—viewed the process of post-war European integration with a degree of suspicion. The establishment of the </w:t>
      </w:r>
      <w:r w:rsidRPr="00833200">
        <w:rPr>
          <w:rFonts w:ascii="Times New Roman" w:eastAsia="Times New Roman" w:hAnsi="Times New Roman" w:cs="Times New Roman"/>
          <w:b/>
          <w:bCs/>
          <w:color w:val="000000"/>
          <w:sz w:val="27"/>
          <w:szCs w:val="27"/>
        </w:rPr>
        <w:t>National Health Service (NHS)</w:t>
      </w:r>
      <w:r w:rsidRPr="00833200">
        <w:rPr>
          <w:rFonts w:ascii="Times New Roman" w:eastAsia="Times New Roman" w:hAnsi="Times New Roman" w:cs="Times New Roman"/>
          <w:color w:val="000000"/>
          <w:sz w:val="27"/>
          <w:szCs w:val="27"/>
        </w:rPr>
        <w:t xml:space="preserve"> and the </w:t>
      </w:r>
      <w:proofErr w:type="spellStart"/>
      <w:r w:rsidRPr="00833200">
        <w:rPr>
          <w:rFonts w:ascii="Times New Roman" w:eastAsia="Times New Roman" w:hAnsi="Times New Roman" w:cs="Times New Roman"/>
          <w:color w:val="000000"/>
          <w:sz w:val="27"/>
          <w:szCs w:val="27"/>
        </w:rPr>
        <w:t>nationalisation</w:t>
      </w:r>
      <w:proofErr w:type="spellEnd"/>
      <w:r w:rsidRPr="00833200">
        <w:rPr>
          <w:rFonts w:ascii="Times New Roman" w:eastAsia="Times New Roman" w:hAnsi="Times New Roman" w:cs="Times New Roman"/>
          <w:color w:val="000000"/>
          <w:sz w:val="27"/>
          <w:szCs w:val="27"/>
        </w:rPr>
        <w:t xml:space="preserve"> of the coal industry, both carried out by the </w:t>
      </w:r>
      <w:proofErr w:type="spellStart"/>
      <w:r w:rsidRPr="00833200">
        <w:rPr>
          <w:rFonts w:ascii="Times New Roman" w:eastAsia="Times New Roman" w:hAnsi="Times New Roman" w:cs="Times New Roman"/>
          <w:color w:val="000000"/>
          <w:sz w:val="27"/>
          <w:szCs w:val="27"/>
        </w:rPr>
        <w:t>Labour</w:t>
      </w:r>
      <w:proofErr w:type="spellEnd"/>
      <w:r w:rsidRPr="00833200">
        <w:rPr>
          <w:rFonts w:ascii="Times New Roman" w:eastAsia="Times New Roman" w:hAnsi="Times New Roman" w:cs="Times New Roman"/>
          <w:color w:val="000000"/>
          <w:sz w:val="27"/>
          <w:szCs w:val="27"/>
        </w:rPr>
        <w:t xml:space="preserve"> government immediately after the war, proved so popular that the Conservatives continued with both policies under Winston Churchill, who returned to power after winning the 1951 election.</w:t>
      </w:r>
    </w:p>
    <w:p w14:paraId="2EFF1595" w14:textId="77777777" w:rsidR="00833200" w:rsidRPr="00833200" w:rsidRDefault="00833200" w:rsidP="00833200">
      <w:pPr>
        <w:spacing w:before="100" w:beforeAutospacing="1" w:after="100" w:afterAutospacing="1"/>
        <w:rPr>
          <w:rFonts w:ascii="Times New Roman" w:eastAsia="Times New Roman" w:hAnsi="Times New Roman" w:cs="Times New Roman"/>
          <w:color w:val="000000"/>
          <w:sz w:val="27"/>
          <w:szCs w:val="27"/>
        </w:rPr>
      </w:pPr>
      <w:r w:rsidRPr="00833200">
        <w:rPr>
          <w:rFonts w:ascii="Times New Roman" w:eastAsia="Times New Roman" w:hAnsi="Times New Roman" w:cs="Times New Roman"/>
          <w:color w:val="000000"/>
          <w:sz w:val="27"/>
          <w:szCs w:val="27"/>
        </w:rPr>
        <w:lastRenderedPageBreak/>
        <w:t xml:space="preserve">Coal mining and steel production were clearly of great importance to domestic stability at the time, not least because of the extraordinary power of the trade unions. It is therefore hardly surprising that both </w:t>
      </w:r>
      <w:proofErr w:type="spellStart"/>
      <w:r w:rsidRPr="00833200">
        <w:rPr>
          <w:rFonts w:ascii="Times New Roman" w:eastAsia="Times New Roman" w:hAnsi="Times New Roman" w:cs="Times New Roman"/>
          <w:color w:val="000000"/>
          <w:sz w:val="27"/>
          <w:szCs w:val="27"/>
        </w:rPr>
        <w:t>Labour</w:t>
      </w:r>
      <w:proofErr w:type="spellEnd"/>
      <w:r w:rsidRPr="00833200">
        <w:rPr>
          <w:rFonts w:ascii="Times New Roman" w:eastAsia="Times New Roman" w:hAnsi="Times New Roman" w:cs="Times New Roman"/>
          <w:color w:val="000000"/>
          <w:sz w:val="27"/>
          <w:szCs w:val="27"/>
        </w:rPr>
        <w:t xml:space="preserve"> and the Conservatives </w:t>
      </w:r>
      <w:r w:rsidRPr="00833200">
        <w:rPr>
          <w:rFonts w:ascii="Times New Roman" w:eastAsia="Times New Roman" w:hAnsi="Times New Roman" w:cs="Times New Roman"/>
          <w:b/>
          <w:bCs/>
          <w:color w:val="000000"/>
          <w:sz w:val="27"/>
          <w:szCs w:val="27"/>
        </w:rPr>
        <w:t>rejected participation in what they regarded as a “too close a union”</w:t>
      </w:r>
      <w:r w:rsidRPr="00833200">
        <w:rPr>
          <w:rFonts w:ascii="Times New Roman" w:eastAsia="Times New Roman" w:hAnsi="Times New Roman" w:cs="Times New Roman"/>
          <w:color w:val="000000"/>
          <w:sz w:val="27"/>
          <w:szCs w:val="27"/>
        </w:rPr>
        <w:t> within the </w:t>
      </w:r>
      <w:r w:rsidRPr="00833200">
        <w:rPr>
          <w:rFonts w:ascii="Times New Roman" w:eastAsia="Times New Roman" w:hAnsi="Times New Roman" w:cs="Times New Roman"/>
          <w:b/>
          <w:bCs/>
          <w:color w:val="000000"/>
          <w:sz w:val="27"/>
          <w:szCs w:val="27"/>
        </w:rPr>
        <w:t>European Coal and Steel Community (ECSC)</w:t>
      </w:r>
      <w:r w:rsidRPr="00833200">
        <w:rPr>
          <w:rFonts w:ascii="Times New Roman" w:eastAsia="Times New Roman" w:hAnsi="Times New Roman" w:cs="Times New Roman"/>
          <w:color w:val="000000"/>
          <w:sz w:val="27"/>
          <w:szCs w:val="27"/>
        </w:rPr>
        <w:t>.</w:t>
      </w:r>
    </w:p>
    <w:p w14:paraId="0AEBC7C7" w14:textId="77777777" w:rsidR="00833200" w:rsidRPr="00833200" w:rsidRDefault="00833200" w:rsidP="00833200">
      <w:pPr>
        <w:spacing w:before="100" w:beforeAutospacing="1" w:after="100" w:afterAutospacing="1"/>
        <w:rPr>
          <w:rFonts w:ascii="Times New Roman" w:eastAsia="Times New Roman" w:hAnsi="Times New Roman" w:cs="Times New Roman"/>
          <w:color w:val="000000"/>
          <w:sz w:val="27"/>
          <w:szCs w:val="27"/>
        </w:rPr>
      </w:pPr>
      <w:r w:rsidRPr="00833200">
        <w:rPr>
          <w:rFonts w:ascii="Times New Roman" w:eastAsia="Times New Roman" w:hAnsi="Times New Roman" w:cs="Times New Roman"/>
          <w:color w:val="000000"/>
          <w:sz w:val="27"/>
          <w:szCs w:val="27"/>
        </w:rPr>
        <w:t>Winston Churchill had already made it clear that Britain was different—perhaps even too large and too self-confident—to be absorbed into a European project. At the time, Britain was the greatest empire in human history, and its decline began only after the Second World War. Europe, therefore, was not seen as sufficiently important to justify Britain giving up its distinctive position in the world. It should nevertheless be noted that, albeit in a much-reduced form, the legacy of that empire still exists today.</w:t>
      </w:r>
    </w:p>
    <w:p w14:paraId="125BDE2F" w14:textId="77777777" w:rsidR="00833200" w:rsidRPr="00833200" w:rsidRDefault="00833200" w:rsidP="00833200">
      <w:pPr>
        <w:spacing w:before="100" w:beforeAutospacing="1" w:after="100" w:afterAutospacing="1"/>
        <w:rPr>
          <w:rFonts w:ascii="Times New Roman" w:eastAsia="Times New Roman" w:hAnsi="Times New Roman" w:cs="Times New Roman"/>
          <w:color w:val="000000"/>
          <w:sz w:val="27"/>
          <w:szCs w:val="27"/>
        </w:rPr>
      </w:pPr>
      <w:r w:rsidRPr="00833200">
        <w:rPr>
          <w:rFonts w:ascii="Times New Roman" w:eastAsia="Times New Roman" w:hAnsi="Times New Roman" w:cs="Times New Roman"/>
          <w:color w:val="000000"/>
          <w:sz w:val="27"/>
          <w:szCs w:val="27"/>
        </w:rPr>
        <w:t>The </w:t>
      </w:r>
      <w:r w:rsidRPr="00833200">
        <w:rPr>
          <w:rFonts w:ascii="Times New Roman" w:eastAsia="Times New Roman" w:hAnsi="Times New Roman" w:cs="Times New Roman"/>
          <w:b/>
          <w:bCs/>
          <w:color w:val="000000"/>
          <w:sz w:val="27"/>
          <w:szCs w:val="27"/>
        </w:rPr>
        <w:t>European Coal and Steel Community</w:t>
      </w:r>
      <w:r w:rsidRPr="00833200">
        <w:rPr>
          <w:rFonts w:ascii="Times New Roman" w:eastAsia="Times New Roman" w:hAnsi="Times New Roman" w:cs="Times New Roman"/>
          <w:color w:val="000000"/>
          <w:sz w:val="27"/>
          <w:szCs w:val="27"/>
        </w:rPr>
        <w:t>, founded by six countries—Germany, France, Italy, the Netherlands, Belgium and Luxembourg—soon proved to be a successful project. Britain began to become concerned about its apparent economic and political lagging behind. Consequently, as soon as discussions began on expanding the Coal and Steel Community into the </w:t>
      </w:r>
      <w:r w:rsidRPr="00833200">
        <w:rPr>
          <w:rFonts w:ascii="Times New Roman" w:eastAsia="Times New Roman" w:hAnsi="Times New Roman" w:cs="Times New Roman"/>
          <w:b/>
          <w:bCs/>
          <w:color w:val="000000"/>
          <w:sz w:val="27"/>
          <w:szCs w:val="27"/>
        </w:rPr>
        <w:t>European Economic Community (EEC)</w:t>
      </w:r>
      <w:r w:rsidRPr="00833200">
        <w:rPr>
          <w:rFonts w:ascii="Times New Roman" w:eastAsia="Times New Roman" w:hAnsi="Times New Roman" w:cs="Times New Roman"/>
          <w:color w:val="000000"/>
          <w:sz w:val="27"/>
          <w:szCs w:val="27"/>
        </w:rPr>
        <w:t>, established by the </w:t>
      </w:r>
      <w:r w:rsidRPr="00833200">
        <w:rPr>
          <w:rFonts w:ascii="Times New Roman" w:eastAsia="Times New Roman" w:hAnsi="Times New Roman" w:cs="Times New Roman"/>
          <w:b/>
          <w:bCs/>
          <w:color w:val="000000"/>
          <w:sz w:val="27"/>
          <w:szCs w:val="27"/>
        </w:rPr>
        <w:t>Treaty of Rome in 1957</w:t>
      </w:r>
      <w:r w:rsidRPr="00833200">
        <w:rPr>
          <w:rFonts w:ascii="Times New Roman" w:eastAsia="Times New Roman" w:hAnsi="Times New Roman" w:cs="Times New Roman"/>
          <w:color w:val="000000"/>
          <w:sz w:val="27"/>
          <w:szCs w:val="27"/>
        </w:rPr>
        <w:t>, Britain became involved in negotiations on joining the new Community.</w:t>
      </w:r>
    </w:p>
    <w:p w14:paraId="69677016" w14:textId="30989734" w:rsidR="00833200" w:rsidRPr="00833200" w:rsidRDefault="00833200" w:rsidP="00833200">
      <w:pPr>
        <w:spacing w:before="100" w:beforeAutospacing="1" w:after="100" w:afterAutospacing="1"/>
        <w:rPr>
          <w:rFonts w:ascii="Times New Roman" w:eastAsia="Times New Roman" w:hAnsi="Times New Roman" w:cs="Times New Roman"/>
          <w:color w:val="000000"/>
          <w:sz w:val="27"/>
          <w:szCs w:val="27"/>
        </w:rPr>
      </w:pPr>
      <w:r w:rsidRPr="00833200">
        <w:rPr>
          <w:rFonts w:ascii="Times New Roman" w:eastAsia="Times New Roman" w:hAnsi="Times New Roman" w:cs="Times New Roman"/>
          <w:color w:val="000000"/>
          <w:sz w:val="27"/>
          <w:szCs w:val="27"/>
        </w:rPr>
        <w:t>A look at GDP growth figures between 1950 and 1964 illustrates the concern. Average GDP growth in Britain was </w:t>
      </w:r>
      <w:r w:rsidRPr="00833200">
        <w:rPr>
          <w:rFonts w:ascii="Times New Roman" w:eastAsia="Times New Roman" w:hAnsi="Times New Roman" w:cs="Times New Roman"/>
          <w:b/>
          <w:bCs/>
          <w:color w:val="000000"/>
          <w:sz w:val="27"/>
          <w:szCs w:val="27"/>
        </w:rPr>
        <w:t>2.2%</w:t>
      </w:r>
      <w:r w:rsidRPr="00833200">
        <w:rPr>
          <w:rFonts w:ascii="Times New Roman" w:eastAsia="Times New Roman" w:hAnsi="Times New Roman" w:cs="Times New Roman"/>
          <w:color w:val="000000"/>
          <w:sz w:val="27"/>
          <w:szCs w:val="27"/>
        </w:rPr>
        <w:t>, compared with as much as </w:t>
      </w:r>
      <w:r w:rsidRPr="00833200">
        <w:rPr>
          <w:rFonts w:ascii="Times New Roman" w:eastAsia="Times New Roman" w:hAnsi="Times New Roman" w:cs="Times New Roman"/>
          <w:b/>
          <w:bCs/>
          <w:color w:val="000000"/>
          <w:sz w:val="27"/>
          <w:szCs w:val="27"/>
        </w:rPr>
        <w:t>3.9% in Western Europe</w:t>
      </w:r>
      <w:r w:rsidRPr="00833200">
        <w:rPr>
          <w:rFonts w:ascii="Times New Roman" w:eastAsia="Times New Roman" w:hAnsi="Times New Roman" w:cs="Times New Roman"/>
          <w:color w:val="000000"/>
          <w:sz w:val="27"/>
          <w:szCs w:val="27"/>
        </w:rPr>
        <w:t xml:space="preserve">. At the same time, Britain was going through the process of </w:t>
      </w:r>
      <w:proofErr w:type="spellStart"/>
      <w:r w:rsidRPr="00833200">
        <w:rPr>
          <w:rFonts w:ascii="Times New Roman" w:eastAsia="Times New Roman" w:hAnsi="Times New Roman" w:cs="Times New Roman"/>
          <w:color w:val="000000"/>
          <w:sz w:val="27"/>
          <w:szCs w:val="27"/>
        </w:rPr>
        <w:t>decolonisation</w:t>
      </w:r>
      <w:proofErr w:type="spellEnd"/>
      <w:r w:rsidRPr="00833200">
        <w:rPr>
          <w:rFonts w:ascii="Times New Roman" w:eastAsia="Times New Roman" w:hAnsi="Times New Roman" w:cs="Times New Roman"/>
          <w:color w:val="000000"/>
          <w:sz w:val="27"/>
          <w:szCs w:val="27"/>
        </w:rPr>
        <w:t xml:space="preserve"> and continued to participate in efforts to manage and resolve international crises. All of this required considerable financial resources and contributed to Britain's relatively lower rate of economic growth. It is therefore hardly surprising that Britain became interested in participating in the newly established European Economic Community.</w:t>
      </w:r>
    </w:p>
    <w:p w14:paraId="4043F2FB" w14:textId="77777777" w:rsidR="00833200" w:rsidRPr="00833200" w:rsidRDefault="00833200" w:rsidP="00833200">
      <w:pPr>
        <w:spacing w:before="100" w:beforeAutospacing="1" w:after="100" w:afterAutospacing="1"/>
        <w:rPr>
          <w:rFonts w:ascii="Times New Roman" w:eastAsia="Times New Roman" w:hAnsi="Times New Roman" w:cs="Times New Roman"/>
          <w:color w:val="000000"/>
          <w:sz w:val="27"/>
          <w:szCs w:val="27"/>
        </w:rPr>
      </w:pPr>
      <w:r w:rsidRPr="00833200">
        <w:rPr>
          <w:rFonts w:ascii="Times New Roman" w:eastAsia="Times New Roman" w:hAnsi="Times New Roman" w:cs="Times New Roman"/>
          <w:color w:val="000000"/>
          <w:sz w:val="27"/>
          <w:szCs w:val="27"/>
        </w:rPr>
        <w:t>At the same time, however, discussions were beginning within the EEC about </w:t>
      </w:r>
      <w:r w:rsidRPr="00833200">
        <w:rPr>
          <w:rFonts w:ascii="Times New Roman" w:eastAsia="Times New Roman" w:hAnsi="Times New Roman" w:cs="Times New Roman"/>
          <w:b/>
          <w:bCs/>
          <w:color w:val="000000"/>
          <w:sz w:val="27"/>
          <w:szCs w:val="27"/>
        </w:rPr>
        <w:t>deepening European cooperation</w:t>
      </w:r>
      <w:r w:rsidRPr="00833200">
        <w:rPr>
          <w:rFonts w:ascii="Times New Roman" w:eastAsia="Times New Roman" w:hAnsi="Times New Roman" w:cs="Times New Roman"/>
          <w:color w:val="000000"/>
          <w:sz w:val="27"/>
          <w:szCs w:val="27"/>
        </w:rPr>
        <w:t>, with the longer-term objective extending towards political and even foreign-policy cooperation. It was becoming increasingly clear that deeper political cooperation was likely to accompany and support further economic integration.</w:t>
      </w:r>
    </w:p>
    <w:p w14:paraId="09CD4BBF" w14:textId="77777777" w:rsidR="00833200" w:rsidRPr="00833200" w:rsidRDefault="00833200" w:rsidP="00833200">
      <w:pPr>
        <w:spacing w:before="100" w:beforeAutospacing="1" w:after="100" w:afterAutospacing="1"/>
        <w:rPr>
          <w:rFonts w:ascii="Times New Roman" w:eastAsia="Times New Roman" w:hAnsi="Times New Roman" w:cs="Times New Roman"/>
          <w:color w:val="000000"/>
          <w:sz w:val="27"/>
          <w:szCs w:val="27"/>
        </w:rPr>
      </w:pPr>
      <w:r w:rsidRPr="00833200">
        <w:rPr>
          <w:rFonts w:ascii="Times New Roman" w:eastAsia="Times New Roman" w:hAnsi="Times New Roman" w:cs="Times New Roman"/>
          <w:color w:val="000000"/>
          <w:sz w:val="27"/>
          <w:szCs w:val="27"/>
        </w:rPr>
        <w:t>Britain rejected this direction. Instead, in 1960 it took the initiative in establishing the </w:t>
      </w:r>
      <w:r w:rsidRPr="00833200">
        <w:rPr>
          <w:rFonts w:ascii="Times New Roman" w:eastAsia="Times New Roman" w:hAnsi="Times New Roman" w:cs="Times New Roman"/>
          <w:b/>
          <w:bCs/>
          <w:color w:val="000000"/>
          <w:sz w:val="27"/>
          <w:szCs w:val="27"/>
        </w:rPr>
        <w:t>European Free Trade Association (EFTA)</w:t>
      </w:r>
      <w:r w:rsidRPr="00833200">
        <w:rPr>
          <w:rFonts w:ascii="Times New Roman" w:eastAsia="Times New Roman" w:hAnsi="Times New Roman" w:cs="Times New Roman"/>
          <w:color w:val="000000"/>
          <w:sz w:val="27"/>
          <w:szCs w:val="27"/>
        </w:rPr>
        <w:t>, to which it succeeded in attracting six countries: </w:t>
      </w:r>
      <w:r w:rsidRPr="00833200">
        <w:rPr>
          <w:rFonts w:ascii="Times New Roman" w:eastAsia="Times New Roman" w:hAnsi="Times New Roman" w:cs="Times New Roman"/>
          <w:b/>
          <w:bCs/>
          <w:color w:val="000000"/>
          <w:sz w:val="27"/>
          <w:szCs w:val="27"/>
        </w:rPr>
        <w:t>Austria, Switzerland, Portugal, Sweden, Denmark and Norway</w:t>
      </w:r>
      <w:r w:rsidRPr="00833200">
        <w:rPr>
          <w:rFonts w:ascii="Times New Roman" w:eastAsia="Times New Roman" w:hAnsi="Times New Roman" w:cs="Times New Roman"/>
          <w:color w:val="000000"/>
          <w:sz w:val="27"/>
          <w:szCs w:val="27"/>
        </w:rPr>
        <w:t>.</w:t>
      </w:r>
    </w:p>
    <w:p w14:paraId="75DB9C04" w14:textId="77777777" w:rsidR="00833200" w:rsidRDefault="00833200" w:rsidP="00833200">
      <w:pPr>
        <w:pStyle w:val="isselectedend"/>
        <w:rPr>
          <w:color w:val="000000"/>
          <w:sz w:val="27"/>
          <w:szCs w:val="27"/>
        </w:rPr>
      </w:pPr>
      <w:r>
        <w:rPr>
          <w:color w:val="000000"/>
          <w:sz w:val="27"/>
          <w:szCs w:val="27"/>
        </w:rPr>
        <w:t>It is also worth mentioning that in</w:t>
      </w:r>
      <w:r>
        <w:rPr>
          <w:rStyle w:val="apple-converted-space"/>
          <w:color w:val="000000"/>
          <w:sz w:val="27"/>
          <w:szCs w:val="27"/>
        </w:rPr>
        <w:t> </w:t>
      </w:r>
      <w:r>
        <w:rPr>
          <w:rStyle w:val="Strong"/>
          <w:color w:val="000000"/>
          <w:sz w:val="27"/>
          <w:szCs w:val="27"/>
        </w:rPr>
        <w:t>1978 the EFTA–Yugoslavia Joint Committee</w:t>
      </w:r>
      <w:r>
        <w:rPr>
          <w:rStyle w:val="apple-converted-space"/>
          <w:color w:val="000000"/>
          <w:sz w:val="27"/>
          <w:szCs w:val="27"/>
        </w:rPr>
        <w:t> </w:t>
      </w:r>
      <w:r>
        <w:rPr>
          <w:color w:val="000000"/>
          <w:sz w:val="27"/>
          <w:szCs w:val="27"/>
        </w:rPr>
        <w:t>was established with the aim of expanding economic cooperation. From 1983 onwards, Yugoslavia had</w:t>
      </w:r>
      <w:r>
        <w:rPr>
          <w:rStyle w:val="apple-converted-space"/>
          <w:color w:val="000000"/>
          <w:sz w:val="27"/>
          <w:szCs w:val="27"/>
        </w:rPr>
        <w:t> </w:t>
      </w:r>
      <w:r>
        <w:rPr>
          <w:rStyle w:val="Strong"/>
          <w:color w:val="000000"/>
          <w:sz w:val="27"/>
          <w:szCs w:val="27"/>
        </w:rPr>
        <w:t>observer status in EFTA</w:t>
      </w:r>
      <w:r>
        <w:rPr>
          <w:color w:val="000000"/>
          <w:sz w:val="27"/>
          <w:szCs w:val="27"/>
        </w:rPr>
        <w:t xml:space="preserve">. Cooperation </w:t>
      </w:r>
      <w:r>
        <w:rPr>
          <w:color w:val="000000"/>
          <w:sz w:val="27"/>
          <w:szCs w:val="27"/>
        </w:rPr>
        <w:lastRenderedPageBreak/>
        <w:t>covered trade in goods, industrial cooperation and tourism, but Yugoslavia did not become a full member of this free-trade area.</w:t>
      </w:r>
    </w:p>
    <w:p w14:paraId="04FD34E0" w14:textId="77777777" w:rsidR="00833200" w:rsidRDefault="00833200" w:rsidP="00833200">
      <w:pPr>
        <w:pStyle w:val="isselectedend"/>
        <w:rPr>
          <w:color w:val="000000"/>
          <w:sz w:val="27"/>
          <w:szCs w:val="27"/>
        </w:rPr>
      </w:pPr>
      <w:r>
        <w:rPr>
          <w:color w:val="000000"/>
          <w:sz w:val="27"/>
          <w:szCs w:val="27"/>
        </w:rPr>
        <w:t>With the establishment of EFTA (</w:t>
      </w:r>
      <w:r>
        <w:rPr>
          <w:rStyle w:val="Strong"/>
          <w:color w:val="000000"/>
          <w:sz w:val="27"/>
          <w:szCs w:val="27"/>
        </w:rPr>
        <w:t>European Free Trade Association</w:t>
      </w:r>
      <w:r>
        <w:rPr>
          <w:color w:val="000000"/>
          <w:sz w:val="27"/>
          <w:szCs w:val="27"/>
        </w:rPr>
        <w:t>), Britain made it clear that it was primarily interested in economic cooperation, with as little political cooperation or interference as possible. It soon became apparent, however, that EFTA could not serve as a substitute for the EEC. The volume of Britain's trade with EFTA countries was only a fraction of its trade with the countries of the EEC.</w:t>
      </w:r>
    </w:p>
    <w:p w14:paraId="00E22CC0" w14:textId="77777777" w:rsidR="00833200" w:rsidRDefault="00833200" w:rsidP="00833200">
      <w:pPr>
        <w:pStyle w:val="isselectedend"/>
        <w:rPr>
          <w:color w:val="000000"/>
          <w:sz w:val="27"/>
          <w:szCs w:val="27"/>
        </w:rPr>
      </w:pPr>
      <w:r>
        <w:rPr>
          <w:color w:val="000000"/>
          <w:sz w:val="27"/>
          <w:szCs w:val="27"/>
        </w:rPr>
        <w:t>Had French President</w:t>
      </w:r>
      <w:r>
        <w:rPr>
          <w:rStyle w:val="apple-converted-space"/>
          <w:color w:val="000000"/>
          <w:sz w:val="27"/>
          <w:szCs w:val="27"/>
        </w:rPr>
        <w:t> </w:t>
      </w:r>
      <w:r>
        <w:rPr>
          <w:rStyle w:val="Strong"/>
          <w:color w:val="000000"/>
          <w:sz w:val="27"/>
          <w:szCs w:val="27"/>
        </w:rPr>
        <w:t>Charles de Gaulle</w:t>
      </w:r>
      <w:r>
        <w:rPr>
          <w:rStyle w:val="apple-converted-space"/>
          <w:color w:val="000000"/>
          <w:sz w:val="27"/>
          <w:szCs w:val="27"/>
        </w:rPr>
        <w:t> </w:t>
      </w:r>
      <w:r>
        <w:rPr>
          <w:color w:val="000000"/>
          <w:sz w:val="27"/>
          <w:szCs w:val="27"/>
        </w:rPr>
        <w:t>not rejected Britain's two applications to join the EEC, Britain might have become a member as early as the beginning of the 1960s. The first application was submitted by the British government under Prime Minister</w:t>
      </w:r>
      <w:r>
        <w:rPr>
          <w:rStyle w:val="apple-converted-space"/>
          <w:color w:val="000000"/>
          <w:sz w:val="27"/>
          <w:szCs w:val="27"/>
        </w:rPr>
        <w:t> </w:t>
      </w:r>
      <w:r>
        <w:rPr>
          <w:rStyle w:val="Strong"/>
          <w:color w:val="000000"/>
          <w:sz w:val="27"/>
          <w:szCs w:val="27"/>
        </w:rPr>
        <w:t>Harold Macmillan</w:t>
      </w:r>
      <w:r>
        <w:rPr>
          <w:color w:val="000000"/>
          <w:sz w:val="27"/>
          <w:szCs w:val="27"/>
        </w:rPr>
        <w:t>, with American support, on</w:t>
      </w:r>
      <w:r>
        <w:rPr>
          <w:rStyle w:val="apple-converted-space"/>
          <w:color w:val="000000"/>
          <w:sz w:val="27"/>
          <w:szCs w:val="27"/>
        </w:rPr>
        <w:t> </w:t>
      </w:r>
      <w:r>
        <w:rPr>
          <w:rStyle w:val="Strong"/>
          <w:color w:val="000000"/>
          <w:sz w:val="27"/>
          <w:szCs w:val="27"/>
        </w:rPr>
        <w:t>9 August 1961</w:t>
      </w:r>
      <w:r>
        <w:rPr>
          <w:color w:val="000000"/>
          <w:sz w:val="27"/>
          <w:szCs w:val="27"/>
        </w:rPr>
        <w:t>.</w:t>
      </w:r>
    </w:p>
    <w:p w14:paraId="7FDB7E23" w14:textId="77777777" w:rsidR="00833200" w:rsidRDefault="00833200" w:rsidP="00833200">
      <w:pPr>
        <w:pStyle w:val="isselectedend"/>
        <w:rPr>
          <w:color w:val="000000"/>
          <w:sz w:val="27"/>
          <w:szCs w:val="27"/>
        </w:rPr>
      </w:pPr>
      <w:r>
        <w:rPr>
          <w:color w:val="000000"/>
          <w:sz w:val="27"/>
          <w:szCs w:val="27"/>
        </w:rPr>
        <w:t>President Charles de Gaulle regarded Britain as a rival for the leading position within the EEC. Among other things, he described Britain as an</w:t>
      </w:r>
      <w:r>
        <w:rPr>
          <w:rStyle w:val="apple-converted-space"/>
          <w:color w:val="000000"/>
          <w:sz w:val="27"/>
          <w:szCs w:val="27"/>
        </w:rPr>
        <w:t> </w:t>
      </w:r>
      <w:r>
        <w:rPr>
          <w:rStyle w:val="Strong"/>
          <w:color w:val="000000"/>
          <w:sz w:val="27"/>
          <w:szCs w:val="27"/>
        </w:rPr>
        <w:t>“American Trojan horse”</w:t>
      </w:r>
      <w:r>
        <w:rPr>
          <w:rStyle w:val="apple-converted-space"/>
          <w:color w:val="000000"/>
          <w:sz w:val="27"/>
          <w:szCs w:val="27"/>
        </w:rPr>
        <w:t> </w:t>
      </w:r>
      <w:r>
        <w:rPr>
          <w:color w:val="000000"/>
          <w:sz w:val="27"/>
          <w:szCs w:val="27"/>
        </w:rPr>
        <w:t>in Europe and consequently blocked Britain's accession to the EEC on two occasions. I remember quite vividly the anger in Britain following the second rejection. The British media were full of criticism of de Gaulle and France.</w:t>
      </w:r>
    </w:p>
    <w:p w14:paraId="2283145B" w14:textId="77777777" w:rsidR="00833200" w:rsidRDefault="00833200" w:rsidP="00833200">
      <w:pPr>
        <w:pStyle w:val="isselectedend"/>
        <w:rPr>
          <w:color w:val="000000"/>
          <w:sz w:val="27"/>
          <w:szCs w:val="27"/>
        </w:rPr>
      </w:pPr>
      <w:r>
        <w:rPr>
          <w:color w:val="000000"/>
          <w:sz w:val="27"/>
          <w:szCs w:val="27"/>
        </w:rPr>
        <w:t>After de Gaulle left office in 1969, the new French President</w:t>
      </w:r>
      <w:r>
        <w:rPr>
          <w:rStyle w:val="apple-converted-space"/>
          <w:color w:val="000000"/>
          <w:sz w:val="27"/>
          <w:szCs w:val="27"/>
        </w:rPr>
        <w:t> </w:t>
      </w:r>
      <w:r>
        <w:rPr>
          <w:rStyle w:val="Strong"/>
          <w:color w:val="000000"/>
          <w:sz w:val="27"/>
          <w:szCs w:val="27"/>
        </w:rPr>
        <w:t>Georges Pompidou</w:t>
      </w:r>
      <w:r>
        <w:rPr>
          <w:rStyle w:val="apple-converted-space"/>
          <w:color w:val="000000"/>
          <w:sz w:val="27"/>
          <w:szCs w:val="27"/>
        </w:rPr>
        <w:t> </w:t>
      </w:r>
      <w:r>
        <w:rPr>
          <w:color w:val="000000"/>
          <w:sz w:val="27"/>
          <w:szCs w:val="27"/>
        </w:rPr>
        <w:t xml:space="preserve">and British </w:t>
      </w:r>
      <w:proofErr w:type="spellStart"/>
      <w:r>
        <w:rPr>
          <w:color w:val="000000"/>
          <w:sz w:val="27"/>
          <w:szCs w:val="27"/>
        </w:rPr>
        <w:t>Labour</w:t>
      </w:r>
      <w:proofErr w:type="spellEnd"/>
      <w:r>
        <w:rPr>
          <w:color w:val="000000"/>
          <w:sz w:val="27"/>
          <w:szCs w:val="27"/>
        </w:rPr>
        <w:t xml:space="preserve"> Prime Minister</w:t>
      </w:r>
      <w:r>
        <w:rPr>
          <w:rStyle w:val="apple-converted-space"/>
          <w:color w:val="000000"/>
          <w:sz w:val="27"/>
          <w:szCs w:val="27"/>
        </w:rPr>
        <w:t> </w:t>
      </w:r>
      <w:r>
        <w:rPr>
          <w:rStyle w:val="Strong"/>
          <w:color w:val="000000"/>
          <w:sz w:val="27"/>
          <w:szCs w:val="27"/>
        </w:rPr>
        <w:t>Harold Wilson</w:t>
      </w:r>
      <w:r>
        <w:rPr>
          <w:rStyle w:val="apple-converted-space"/>
          <w:color w:val="000000"/>
          <w:sz w:val="27"/>
          <w:szCs w:val="27"/>
        </w:rPr>
        <w:t> </w:t>
      </w:r>
      <w:r>
        <w:rPr>
          <w:color w:val="000000"/>
          <w:sz w:val="27"/>
          <w:szCs w:val="27"/>
        </w:rPr>
        <w:t>managed to reach an agreement. One of the key issues was the level of Britain's contribution to the Community budget. This paved the way for Britain's accession to the EEC in</w:t>
      </w:r>
      <w:r>
        <w:rPr>
          <w:rStyle w:val="apple-converted-space"/>
          <w:color w:val="000000"/>
          <w:sz w:val="27"/>
          <w:szCs w:val="27"/>
        </w:rPr>
        <w:t> </w:t>
      </w:r>
      <w:r>
        <w:rPr>
          <w:rStyle w:val="Strong"/>
          <w:color w:val="000000"/>
          <w:sz w:val="27"/>
          <w:szCs w:val="27"/>
        </w:rPr>
        <w:t>1973</w:t>
      </w:r>
      <w:r>
        <w:rPr>
          <w:color w:val="000000"/>
          <w:sz w:val="27"/>
          <w:szCs w:val="27"/>
        </w:rPr>
        <w:t>, the year of the first enlargement of the Community. Denmark and Ireland joined at the same time.</w:t>
      </w:r>
    </w:p>
    <w:p w14:paraId="19B0AE05" w14:textId="77777777" w:rsidR="00833200" w:rsidRDefault="00833200" w:rsidP="00833200">
      <w:pPr>
        <w:pStyle w:val="isselectedend"/>
        <w:rPr>
          <w:color w:val="000000"/>
          <w:sz w:val="27"/>
          <w:szCs w:val="27"/>
        </w:rPr>
      </w:pPr>
      <w:r>
        <w:rPr>
          <w:color w:val="000000"/>
          <w:sz w:val="27"/>
          <w:szCs w:val="27"/>
        </w:rPr>
        <w:t>Only two years after joining the European Economic Community, Britain was already experiencing a confrontation between supporters and opponents of membership.</w:t>
      </w:r>
      <w:r>
        <w:rPr>
          <w:rStyle w:val="apple-converted-space"/>
          <w:color w:val="000000"/>
          <w:sz w:val="27"/>
          <w:szCs w:val="27"/>
        </w:rPr>
        <w:t> </w:t>
      </w:r>
      <w:r w:rsidRPr="00371F1A">
        <w:rPr>
          <w:rStyle w:val="Emphasis"/>
          <w:b/>
          <w:color w:val="000000"/>
          <w:sz w:val="27"/>
          <w:szCs w:val="27"/>
        </w:rPr>
        <w:t>The New Statesman</w:t>
      </w:r>
      <w:r>
        <w:rPr>
          <w:color w:val="000000"/>
          <w:sz w:val="27"/>
          <w:szCs w:val="27"/>
        </w:rPr>
        <w:t>, writing on</w:t>
      </w:r>
      <w:r>
        <w:rPr>
          <w:rStyle w:val="apple-converted-space"/>
          <w:color w:val="000000"/>
          <w:sz w:val="27"/>
          <w:szCs w:val="27"/>
        </w:rPr>
        <w:t> </w:t>
      </w:r>
      <w:r>
        <w:rPr>
          <w:rStyle w:val="Strong"/>
          <w:color w:val="000000"/>
          <w:sz w:val="27"/>
          <w:szCs w:val="27"/>
        </w:rPr>
        <w:t>23 January 2015</w:t>
      </w:r>
      <w:r>
        <w:rPr>
          <w:color w:val="000000"/>
          <w:sz w:val="27"/>
          <w:szCs w:val="27"/>
        </w:rPr>
        <w:t xml:space="preserve">, pointed to the striking similarities between the situation in 1975 and that in 2015, particularly the divisions between pro-European and anti-European members of government. The difference was that fifty years earlier the </w:t>
      </w:r>
      <w:proofErr w:type="spellStart"/>
      <w:r>
        <w:rPr>
          <w:color w:val="000000"/>
          <w:sz w:val="27"/>
          <w:szCs w:val="27"/>
        </w:rPr>
        <w:t>Labour</w:t>
      </w:r>
      <w:proofErr w:type="spellEnd"/>
      <w:r>
        <w:rPr>
          <w:color w:val="000000"/>
          <w:sz w:val="27"/>
          <w:szCs w:val="27"/>
        </w:rPr>
        <w:t xml:space="preserve"> Party was in government, whereas in 2015 it was the Conservatives.</w:t>
      </w:r>
    </w:p>
    <w:p w14:paraId="2A10A9D1" w14:textId="77777777" w:rsidR="00833200" w:rsidRDefault="00833200" w:rsidP="00833200">
      <w:pPr>
        <w:pStyle w:val="isselectedend"/>
        <w:rPr>
          <w:color w:val="000000"/>
          <w:sz w:val="27"/>
          <w:szCs w:val="27"/>
        </w:rPr>
      </w:pPr>
      <w:r>
        <w:rPr>
          <w:color w:val="000000"/>
          <w:sz w:val="27"/>
          <w:szCs w:val="27"/>
        </w:rPr>
        <w:t>In the 1970s, the debate was framed in terms of the</w:t>
      </w:r>
      <w:r>
        <w:rPr>
          <w:rStyle w:val="apple-converted-space"/>
          <w:color w:val="000000"/>
          <w:sz w:val="27"/>
          <w:szCs w:val="27"/>
        </w:rPr>
        <w:t> </w:t>
      </w:r>
      <w:r>
        <w:rPr>
          <w:rStyle w:val="Strong"/>
          <w:color w:val="000000"/>
          <w:sz w:val="27"/>
          <w:szCs w:val="27"/>
        </w:rPr>
        <w:t>pro- and anti-Marketeers</w:t>
      </w:r>
      <w:r>
        <w:rPr>
          <w:color w:val="000000"/>
          <w:sz w:val="27"/>
          <w:szCs w:val="27"/>
        </w:rPr>
        <w:t>; by 2015, it was a confrontation between</w:t>
      </w:r>
      <w:r>
        <w:rPr>
          <w:rStyle w:val="apple-converted-space"/>
          <w:color w:val="000000"/>
          <w:sz w:val="27"/>
          <w:szCs w:val="27"/>
        </w:rPr>
        <w:t> </w:t>
      </w:r>
      <w:r>
        <w:rPr>
          <w:rStyle w:val="Strong"/>
          <w:color w:val="000000"/>
          <w:sz w:val="27"/>
          <w:szCs w:val="27"/>
        </w:rPr>
        <w:t xml:space="preserve">pro-Europeans and </w:t>
      </w:r>
      <w:proofErr w:type="spellStart"/>
      <w:r>
        <w:rPr>
          <w:rStyle w:val="Strong"/>
          <w:color w:val="000000"/>
          <w:sz w:val="27"/>
          <w:szCs w:val="27"/>
        </w:rPr>
        <w:t>Eurosceptics</w:t>
      </w:r>
      <w:proofErr w:type="spellEnd"/>
      <w:r>
        <w:rPr>
          <w:color w:val="000000"/>
          <w:sz w:val="27"/>
          <w:szCs w:val="27"/>
        </w:rPr>
        <w:t xml:space="preserve">. In 1974, </w:t>
      </w:r>
      <w:proofErr w:type="spellStart"/>
      <w:r>
        <w:rPr>
          <w:color w:val="000000"/>
          <w:sz w:val="27"/>
          <w:szCs w:val="27"/>
        </w:rPr>
        <w:t>Labour</w:t>
      </w:r>
      <w:proofErr w:type="spellEnd"/>
      <w:r>
        <w:rPr>
          <w:color w:val="000000"/>
          <w:sz w:val="27"/>
          <w:szCs w:val="27"/>
        </w:rPr>
        <w:t xml:space="preserve"> won the election having promised to hold a referendum, just as David Cameron had promised one before the 2015 election. The promise of a referendum on EU membership proved to be a powerful electoral card. In both of these cases, voters in national elections gave a majority of their support to a party that had promised to hold a referendum.</w:t>
      </w:r>
    </w:p>
    <w:p w14:paraId="5C4F9303" w14:textId="77777777" w:rsidR="00833200" w:rsidRDefault="00833200" w:rsidP="00833200">
      <w:pPr>
        <w:pStyle w:val="isselectedend"/>
        <w:rPr>
          <w:color w:val="000000"/>
          <w:sz w:val="27"/>
          <w:szCs w:val="27"/>
        </w:rPr>
      </w:pPr>
      <w:r>
        <w:rPr>
          <w:color w:val="000000"/>
          <w:sz w:val="27"/>
          <w:szCs w:val="27"/>
        </w:rPr>
        <w:t>In the</w:t>
      </w:r>
      <w:r>
        <w:rPr>
          <w:rStyle w:val="apple-converted-space"/>
          <w:color w:val="000000"/>
          <w:sz w:val="27"/>
          <w:szCs w:val="27"/>
        </w:rPr>
        <w:t> </w:t>
      </w:r>
      <w:r>
        <w:rPr>
          <w:rStyle w:val="Strong"/>
          <w:color w:val="000000"/>
          <w:sz w:val="27"/>
          <w:szCs w:val="27"/>
        </w:rPr>
        <w:t>1975 referendum</w:t>
      </w:r>
      <w:r>
        <w:rPr>
          <w:color w:val="000000"/>
          <w:sz w:val="27"/>
          <w:szCs w:val="27"/>
        </w:rPr>
        <w:t>, voters were asked:</w:t>
      </w:r>
    </w:p>
    <w:p w14:paraId="73C7BCFE" w14:textId="77777777" w:rsidR="00833200" w:rsidRDefault="00833200" w:rsidP="00833200">
      <w:pPr>
        <w:pStyle w:val="isselectedend"/>
        <w:rPr>
          <w:color w:val="000000"/>
          <w:sz w:val="27"/>
          <w:szCs w:val="27"/>
        </w:rPr>
      </w:pPr>
      <w:r>
        <w:rPr>
          <w:rStyle w:val="Strong"/>
          <w:color w:val="000000"/>
          <w:sz w:val="27"/>
          <w:szCs w:val="27"/>
        </w:rPr>
        <w:lastRenderedPageBreak/>
        <w:t>“Do you think the UK should stay in the European Community (Common Market)?”</w:t>
      </w:r>
    </w:p>
    <w:p w14:paraId="50AA537C" w14:textId="77777777" w:rsidR="00833200" w:rsidRDefault="00833200" w:rsidP="00833200">
      <w:pPr>
        <w:pStyle w:val="isselectedend"/>
        <w:rPr>
          <w:color w:val="000000"/>
          <w:sz w:val="27"/>
          <w:szCs w:val="27"/>
        </w:rPr>
      </w:pPr>
      <w:r>
        <w:rPr>
          <w:color w:val="000000"/>
          <w:sz w:val="27"/>
          <w:szCs w:val="27"/>
        </w:rPr>
        <w:t>A remarkable</w:t>
      </w:r>
      <w:r>
        <w:rPr>
          <w:rStyle w:val="apple-converted-space"/>
          <w:color w:val="000000"/>
          <w:sz w:val="27"/>
          <w:szCs w:val="27"/>
        </w:rPr>
        <w:t> </w:t>
      </w:r>
      <w:r>
        <w:rPr>
          <w:rStyle w:val="Strong"/>
          <w:color w:val="000000"/>
          <w:sz w:val="27"/>
          <w:szCs w:val="27"/>
        </w:rPr>
        <w:t>67.2% of those who voted</w:t>
      </w:r>
      <w:r>
        <w:rPr>
          <w:rStyle w:val="apple-converted-space"/>
          <w:color w:val="000000"/>
          <w:sz w:val="27"/>
          <w:szCs w:val="27"/>
        </w:rPr>
        <w:t> </w:t>
      </w:r>
      <w:r>
        <w:rPr>
          <w:color w:val="000000"/>
          <w:sz w:val="27"/>
          <w:szCs w:val="27"/>
        </w:rPr>
        <w:t>answered</w:t>
      </w:r>
      <w:r>
        <w:rPr>
          <w:rStyle w:val="apple-converted-space"/>
          <w:color w:val="000000"/>
          <w:sz w:val="27"/>
          <w:szCs w:val="27"/>
        </w:rPr>
        <w:t> </w:t>
      </w:r>
      <w:r>
        <w:rPr>
          <w:rStyle w:val="Strong"/>
          <w:color w:val="000000"/>
          <w:sz w:val="27"/>
          <w:szCs w:val="27"/>
        </w:rPr>
        <w:t>YES</w:t>
      </w:r>
      <w:r>
        <w:rPr>
          <w:color w:val="000000"/>
          <w:sz w:val="27"/>
          <w:szCs w:val="27"/>
        </w:rPr>
        <w:t xml:space="preserve">. In other words, more than two-thirds voted in </w:t>
      </w:r>
      <w:proofErr w:type="spellStart"/>
      <w:r>
        <w:rPr>
          <w:color w:val="000000"/>
          <w:sz w:val="27"/>
          <w:szCs w:val="27"/>
        </w:rPr>
        <w:t>favour</w:t>
      </w:r>
      <w:proofErr w:type="spellEnd"/>
      <w:r>
        <w:rPr>
          <w:color w:val="000000"/>
          <w:sz w:val="27"/>
          <w:szCs w:val="27"/>
        </w:rPr>
        <w:t xml:space="preserve"> of continuing Britain's membership of the EEC.</w:t>
      </w:r>
    </w:p>
    <w:p w14:paraId="31519596" w14:textId="77777777" w:rsidR="00833200" w:rsidRDefault="00833200" w:rsidP="00833200">
      <w:pPr>
        <w:pStyle w:val="isselectedend"/>
        <w:rPr>
          <w:color w:val="000000"/>
          <w:sz w:val="27"/>
          <w:szCs w:val="27"/>
        </w:rPr>
      </w:pPr>
      <w:r>
        <w:rPr>
          <w:color w:val="000000"/>
          <w:sz w:val="27"/>
          <w:szCs w:val="27"/>
        </w:rPr>
        <w:t>The arguments put forward by Harold Wilson's government had prevailed: membership of the EEC was presented as</w:t>
      </w:r>
      <w:r>
        <w:rPr>
          <w:rStyle w:val="apple-converted-space"/>
          <w:color w:val="000000"/>
          <w:sz w:val="27"/>
          <w:szCs w:val="27"/>
        </w:rPr>
        <w:t> </w:t>
      </w:r>
      <w:r>
        <w:rPr>
          <w:rStyle w:val="Strong"/>
          <w:color w:val="000000"/>
          <w:sz w:val="27"/>
          <w:szCs w:val="27"/>
        </w:rPr>
        <w:t>beneficial to the British people</w:t>
      </w:r>
      <w:r>
        <w:rPr>
          <w:color w:val="000000"/>
          <w:sz w:val="27"/>
          <w:szCs w:val="27"/>
        </w:rPr>
        <w:t>, providing jobs, security, access to the free market and other advantages. Only two years after joining the EEC, these promises of the benefits of membership proved convincing. Arguments about security, cheaper food and other material advantages resonated with voters.</w:t>
      </w:r>
    </w:p>
    <w:p w14:paraId="21E477A8" w14:textId="77777777" w:rsidR="00833200" w:rsidRDefault="00833200" w:rsidP="00833200">
      <w:pPr>
        <w:pStyle w:val="isselectedend"/>
        <w:rPr>
          <w:color w:val="000000"/>
          <w:sz w:val="27"/>
          <w:szCs w:val="27"/>
        </w:rPr>
      </w:pPr>
      <w:proofErr w:type="gramStart"/>
      <w:r>
        <w:rPr>
          <w:color w:val="000000"/>
          <w:sz w:val="27"/>
          <w:szCs w:val="27"/>
        </w:rPr>
        <w:t>Again</w:t>
      </w:r>
      <w:proofErr w:type="gramEnd"/>
      <w:r>
        <w:rPr>
          <w:color w:val="000000"/>
          <w:sz w:val="27"/>
          <w:szCs w:val="27"/>
        </w:rPr>
        <w:t xml:space="preserve"> and again, the emphasis was on</w:t>
      </w:r>
      <w:r>
        <w:rPr>
          <w:rStyle w:val="apple-converted-space"/>
          <w:color w:val="000000"/>
          <w:sz w:val="27"/>
          <w:szCs w:val="27"/>
        </w:rPr>
        <w:t> </w:t>
      </w:r>
      <w:r>
        <w:rPr>
          <w:rStyle w:val="Strong"/>
          <w:color w:val="000000"/>
          <w:sz w:val="27"/>
          <w:szCs w:val="27"/>
        </w:rPr>
        <w:t>benefits—above all, material benefits</w:t>
      </w:r>
      <w:r>
        <w:rPr>
          <w:color w:val="000000"/>
          <w:sz w:val="27"/>
          <w:szCs w:val="27"/>
        </w:rPr>
        <w:t>.</w:t>
      </w:r>
    </w:p>
    <w:p w14:paraId="54CF2B8A" w14:textId="77777777" w:rsidR="00833200" w:rsidRPr="00371F1A" w:rsidRDefault="00833200" w:rsidP="00833200">
      <w:pPr>
        <w:pStyle w:val="Heading3"/>
        <w:rPr>
          <w:b/>
          <w:color w:val="000000"/>
          <w:sz w:val="27"/>
          <w:szCs w:val="27"/>
        </w:rPr>
      </w:pPr>
      <w:r w:rsidRPr="00371F1A">
        <w:rPr>
          <w:b/>
          <w:color w:val="000000"/>
        </w:rPr>
        <w:t>Why this brief description of the development of the EU?</w:t>
      </w:r>
    </w:p>
    <w:p w14:paraId="2AC64039" w14:textId="77777777" w:rsidR="00833200" w:rsidRDefault="00833200" w:rsidP="00833200">
      <w:pPr>
        <w:pStyle w:val="isselectedend"/>
        <w:rPr>
          <w:color w:val="000000"/>
          <w:sz w:val="27"/>
          <w:szCs w:val="27"/>
        </w:rPr>
      </w:pPr>
      <w:r>
        <w:rPr>
          <w:color w:val="000000"/>
          <w:sz w:val="27"/>
          <w:szCs w:val="27"/>
        </w:rPr>
        <w:t>The history of the creation and enlargement of the EU is closely connected with compromises and with individual member states securing opt-outs from certain EU policies. In terms of the number and significance of such exemptions,</w:t>
      </w:r>
      <w:r>
        <w:rPr>
          <w:rStyle w:val="apple-converted-space"/>
          <w:color w:val="000000"/>
          <w:sz w:val="27"/>
          <w:szCs w:val="27"/>
        </w:rPr>
        <w:t> </w:t>
      </w:r>
      <w:r>
        <w:rPr>
          <w:rStyle w:val="Strong"/>
          <w:color w:val="000000"/>
          <w:sz w:val="27"/>
          <w:szCs w:val="27"/>
        </w:rPr>
        <w:t>Britain was undoubtedly in a category of its own</w:t>
      </w:r>
      <w:r>
        <w:rPr>
          <w:color w:val="000000"/>
          <w:sz w:val="27"/>
          <w:szCs w:val="27"/>
        </w:rPr>
        <w:t>.</w:t>
      </w:r>
    </w:p>
    <w:p w14:paraId="129AA48D" w14:textId="77777777" w:rsidR="00833200" w:rsidRDefault="00833200" w:rsidP="00833200">
      <w:pPr>
        <w:pStyle w:val="isselectedend"/>
        <w:rPr>
          <w:color w:val="000000"/>
          <w:sz w:val="27"/>
          <w:szCs w:val="27"/>
        </w:rPr>
      </w:pPr>
      <w:r>
        <w:rPr>
          <w:color w:val="000000"/>
          <w:sz w:val="27"/>
          <w:szCs w:val="27"/>
        </w:rPr>
        <w:t>It is certainly true that the European Economic Community was initially less political and primarily economic in character. The British, however, could not ignore the fact that the Community was also the result of a political objective: to prevent the antagonisms between European states that had contributed to two devastating and genocidal wars in the first half of the twentieth century.</w:t>
      </w:r>
    </w:p>
    <w:p w14:paraId="51A76088" w14:textId="77777777" w:rsidR="00833200" w:rsidRDefault="00833200" w:rsidP="00833200">
      <w:pPr>
        <w:pStyle w:val="isselectedend"/>
        <w:rPr>
          <w:color w:val="000000"/>
          <w:sz w:val="27"/>
          <w:szCs w:val="27"/>
        </w:rPr>
      </w:pPr>
      <w:r>
        <w:rPr>
          <w:color w:val="000000"/>
          <w:sz w:val="27"/>
          <w:szCs w:val="27"/>
        </w:rPr>
        <w:t>Much as had happened in 1975, the 2016 referendum was to a considerable extent shaped by</w:t>
      </w:r>
      <w:r>
        <w:rPr>
          <w:rStyle w:val="apple-converted-space"/>
          <w:color w:val="000000"/>
          <w:sz w:val="27"/>
          <w:szCs w:val="27"/>
        </w:rPr>
        <w:t> </w:t>
      </w:r>
      <w:r>
        <w:rPr>
          <w:rStyle w:val="Strong"/>
          <w:color w:val="000000"/>
          <w:sz w:val="27"/>
          <w:szCs w:val="27"/>
        </w:rPr>
        <w:t>domestic party politics</w:t>
      </w:r>
      <w:r>
        <w:rPr>
          <w:color w:val="000000"/>
          <w:sz w:val="27"/>
          <w:szCs w:val="27"/>
        </w:rPr>
        <w:t>. The referendum was intended either to strengthen David Cameron's position or to bring about his political downfall. Political analysts had predicted that he might leave office even if he secured only a narrow victory—that is, even if the referendum confirmed continued EU membership.</w:t>
      </w:r>
    </w:p>
    <w:p w14:paraId="1D2F1ACC" w14:textId="618F94C3" w:rsidR="00833200" w:rsidRDefault="00833200" w:rsidP="00833200">
      <w:pPr>
        <w:pStyle w:val="NormalWeb"/>
        <w:rPr>
          <w:color w:val="000000"/>
          <w:sz w:val="27"/>
          <w:szCs w:val="27"/>
        </w:rPr>
      </w:pPr>
      <w:r>
        <w:rPr>
          <w:rStyle w:val="Strong"/>
          <w:color w:val="000000"/>
          <w:sz w:val="27"/>
          <w:szCs w:val="27"/>
        </w:rPr>
        <w:t>David Cameron had promised British citizens “a better deal” with the EU, and he undoubtedly negotiated one.</w:t>
      </w:r>
      <w:r w:rsidR="00371F1A">
        <w:rPr>
          <w:rStyle w:val="Strong"/>
          <w:color w:val="000000"/>
          <w:sz w:val="27"/>
          <w:szCs w:val="27"/>
        </w:rPr>
        <w:t xml:space="preserve"> </w:t>
      </w:r>
      <w:proofErr w:type="gramStart"/>
      <w:r>
        <w:rPr>
          <w:color w:val="000000"/>
          <w:sz w:val="27"/>
          <w:szCs w:val="27"/>
        </w:rPr>
        <w:t>One</w:t>
      </w:r>
      <w:proofErr w:type="gramEnd"/>
      <w:r>
        <w:rPr>
          <w:color w:val="000000"/>
          <w:sz w:val="27"/>
          <w:szCs w:val="27"/>
        </w:rPr>
        <w:t xml:space="preserve"> could even argue that he had</w:t>
      </w:r>
      <w:r>
        <w:rPr>
          <w:rStyle w:val="apple-converted-space"/>
          <w:color w:val="000000"/>
          <w:sz w:val="27"/>
          <w:szCs w:val="27"/>
        </w:rPr>
        <w:t> </w:t>
      </w:r>
      <w:r>
        <w:rPr>
          <w:rStyle w:val="Strong"/>
          <w:color w:val="000000"/>
          <w:sz w:val="27"/>
          <w:szCs w:val="27"/>
        </w:rPr>
        <w:t>“forced” the deal through</w:t>
      </w:r>
      <w:r>
        <w:rPr>
          <w:color w:val="000000"/>
          <w:sz w:val="27"/>
          <w:szCs w:val="27"/>
        </w:rPr>
        <w:t>, because, as he argued at the European Council meeting on</w:t>
      </w:r>
      <w:r>
        <w:rPr>
          <w:rStyle w:val="apple-converted-space"/>
          <w:color w:val="000000"/>
          <w:sz w:val="27"/>
          <w:szCs w:val="27"/>
        </w:rPr>
        <w:t> </w:t>
      </w:r>
      <w:r>
        <w:rPr>
          <w:rStyle w:val="Strong"/>
          <w:color w:val="000000"/>
          <w:sz w:val="27"/>
          <w:szCs w:val="27"/>
        </w:rPr>
        <w:t>18 February 2016</w:t>
      </w:r>
      <w:r>
        <w:rPr>
          <w:color w:val="000000"/>
          <w:sz w:val="27"/>
          <w:szCs w:val="27"/>
        </w:rPr>
        <w:t>, without it he would not be able to persuade British voters to support continued EU membership.</w:t>
      </w:r>
    </w:p>
    <w:p w14:paraId="10987BED" w14:textId="77777777" w:rsidR="00833200" w:rsidRPr="00371F1A" w:rsidRDefault="00833200" w:rsidP="00833200">
      <w:pPr>
        <w:pStyle w:val="Heading3"/>
        <w:rPr>
          <w:b/>
          <w:color w:val="000000"/>
        </w:rPr>
      </w:pPr>
      <w:r w:rsidRPr="00371F1A">
        <w:rPr>
          <w:b/>
          <w:color w:val="000000"/>
        </w:rPr>
        <w:t>What Did Cameron Secure at the European Council Three Months Before the Referendum?</w:t>
      </w:r>
    </w:p>
    <w:p w14:paraId="44D6E513" w14:textId="77777777" w:rsidR="00833200" w:rsidRDefault="00833200" w:rsidP="00833200">
      <w:pPr>
        <w:pStyle w:val="isselectedend"/>
        <w:rPr>
          <w:color w:val="000000"/>
          <w:sz w:val="27"/>
          <w:szCs w:val="27"/>
        </w:rPr>
      </w:pPr>
      <w:proofErr w:type="gramStart"/>
      <w:r>
        <w:rPr>
          <w:rStyle w:val="Strong"/>
          <w:color w:val="000000"/>
          <w:sz w:val="27"/>
          <w:szCs w:val="27"/>
        </w:rPr>
        <w:t>So</w:t>
      </w:r>
      <w:proofErr w:type="gramEnd"/>
      <w:r>
        <w:rPr>
          <w:rStyle w:val="Strong"/>
          <w:color w:val="000000"/>
          <w:sz w:val="27"/>
          <w:szCs w:val="27"/>
        </w:rPr>
        <w:t xml:space="preserve"> what exactly did Cameron secure at the European Council three months before the referendum, and what did the other 27 EU member states agree to?</w:t>
      </w:r>
    </w:p>
    <w:p w14:paraId="031EE9AA" w14:textId="77777777" w:rsidR="00833200" w:rsidRDefault="00833200" w:rsidP="00833200">
      <w:pPr>
        <w:pStyle w:val="isselectedend"/>
        <w:rPr>
          <w:color w:val="000000"/>
          <w:sz w:val="27"/>
          <w:szCs w:val="27"/>
        </w:rPr>
      </w:pPr>
      <w:r>
        <w:rPr>
          <w:color w:val="000000"/>
          <w:sz w:val="27"/>
          <w:szCs w:val="27"/>
        </w:rPr>
        <w:lastRenderedPageBreak/>
        <w:t>In a pamphlet distributed to every British household, David Cameron set out what he had achieved in his negotiations with the EU. In essence, he argued that:</w:t>
      </w:r>
    </w:p>
    <w:p w14:paraId="53F6D77A" w14:textId="77777777" w:rsidR="00833200" w:rsidRDefault="00833200" w:rsidP="00833200">
      <w:pPr>
        <w:numPr>
          <w:ilvl w:val="0"/>
          <w:numId w:val="2"/>
        </w:numPr>
        <w:spacing w:before="100" w:beforeAutospacing="1" w:after="100" w:afterAutospacing="1"/>
        <w:rPr>
          <w:color w:val="000000"/>
          <w:sz w:val="27"/>
          <w:szCs w:val="27"/>
        </w:rPr>
      </w:pPr>
      <w:r>
        <w:rPr>
          <w:color w:val="000000"/>
          <w:sz w:val="27"/>
          <w:szCs w:val="27"/>
        </w:rPr>
        <w:t>the</w:t>
      </w:r>
      <w:r>
        <w:rPr>
          <w:rStyle w:val="apple-converted-space"/>
          <w:color w:val="000000"/>
          <w:sz w:val="27"/>
          <w:szCs w:val="27"/>
        </w:rPr>
        <w:t> </w:t>
      </w:r>
      <w:r>
        <w:rPr>
          <w:rStyle w:val="Strong"/>
          <w:color w:val="000000"/>
          <w:sz w:val="27"/>
          <w:szCs w:val="27"/>
        </w:rPr>
        <w:t>United Kingdom—Britain—would have a special status within a reformed EU</w:t>
      </w:r>
      <w:r>
        <w:rPr>
          <w:color w:val="000000"/>
          <w:sz w:val="27"/>
          <w:szCs w:val="27"/>
        </w:rPr>
        <w:t>;</w:t>
      </w:r>
    </w:p>
    <w:p w14:paraId="3FB5506B" w14:textId="77777777" w:rsidR="00833200" w:rsidRDefault="00833200" w:rsidP="00833200">
      <w:pPr>
        <w:numPr>
          <w:ilvl w:val="0"/>
          <w:numId w:val="2"/>
        </w:numPr>
        <w:spacing w:before="100" w:beforeAutospacing="1" w:after="100" w:afterAutospacing="1"/>
        <w:rPr>
          <w:color w:val="000000"/>
          <w:sz w:val="27"/>
          <w:szCs w:val="27"/>
        </w:rPr>
      </w:pPr>
      <w:r>
        <w:rPr>
          <w:color w:val="000000"/>
          <w:sz w:val="27"/>
          <w:szCs w:val="27"/>
        </w:rPr>
        <w:t>it would retain the</w:t>
      </w:r>
      <w:r>
        <w:rPr>
          <w:rStyle w:val="apple-converted-space"/>
          <w:color w:val="000000"/>
          <w:sz w:val="27"/>
          <w:szCs w:val="27"/>
        </w:rPr>
        <w:t> </w:t>
      </w:r>
      <w:r>
        <w:rPr>
          <w:rStyle w:val="Strong"/>
          <w:color w:val="000000"/>
          <w:sz w:val="27"/>
          <w:szCs w:val="27"/>
        </w:rPr>
        <w:t>pound sterling</w:t>
      </w:r>
      <w:r>
        <w:rPr>
          <w:rStyle w:val="apple-converted-space"/>
          <w:color w:val="000000"/>
          <w:sz w:val="27"/>
          <w:szCs w:val="27"/>
        </w:rPr>
        <w:t> </w:t>
      </w:r>
      <w:r>
        <w:rPr>
          <w:color w:val="000000"/>
          <w:sz w:val="27"/>
          <w:szCs w:val="27"/>
        </w:rPr>
        <w:t>and would not be required to adopt the euro;</w:t>
      </w:r>
    </w:p>
    <w:p w14:paraId="29DAF556" w14:textId="77777777" w:rsidR="00833200" w:rsidRDefault="00833200" w:rsidP="00833200">
      <w:pPr>
        <w:numPr>
          <w:ilvl w:val="0"/>
          <w:numId w:val="2"/>
        </w:numPr>
        <w:spacing w:before="100" w:beforeAutospacing="1" w:after="100" w:afterAutospacing="1"/>
        <w:rPr>
          <w:color w:val="000000"/>
          <w:sz w:val="27"/>
          <w:szCs w:val="27"/>
        </w:rPr>
      </w:pPr>
      <w:r>
        <w:rPr>
          <w:color w:val="000000"/>
          <w:sz w:val="27"/>
          <w:szCs w:val="27"/>
        </w:rPr>
        <w:t>it would retain control over its</w:t>
      </w:r>
      <w:r>
        <w:rPr>
          <w:rStyle w:val="apple-converted-space"/>
          <w:color w:val="000000"/>
          <w:sz w:val="27"/>
          <w:szCs w:val="27"/>
        </w:rPr>
        <w:t> </w:t>
      </w:r>
      <w:r>
        <w:rPr>
          <w:rStyle w:val="Strong"/>
          <w:color w:val="000000"/>
          <w:sz w:val="27"/>
          <w:szCs w:val="27"/>
        </w:rPr>
        <w:t>borders</w:t>
      </w:r>
      <w:r>
        <w:rPr>
          <w:color w:val="000000"/>
          <w:sz w:val="27"/>
          <w:szCs w:val="27"/>
        </w:rPr>
        <w:t>;</w:t>
      </w:r>
    </w:p>
    <w:p w14:paraId="50029D43" w14:textId="77777777" w:rsidR="00833200" w:rsidRDefault="00833200" w:rsidP="00833200">
      <w:pPr>
        <w:numPr>
          <w:ilvl w:val="0"/>
          <w:numId w:val="2"/>
        </w:numPr>
        <w:spacing w:before="100" w:beforeAutospacing="1" w:after="100" w:afterAutospacing="1"/>
        <w:rPr>
          <w:color w:val="000000"/>
          <w:sz w:val="27"/>
          <w:szCs w:val="27"/>
        </w:rPr>
      </w:pPr>
      <w:r>
        <w:rPr>
          <w:color w:val="000000"/>
          <w:sz w:val="27"/>
          <w:szCs w:val="27"/>
        </w:rPr>
        <w:t>Britain would not participate in further</w:t>
      </w:r>
      <w:r>
        <w:rPr>
          <w:rStyle w:val="apple-converted-space"/>
          <w:color w:val="000000"/>
          <w:sz w:val="27"/>
          <w:szCs w:val="27"/>
        </w:rPr>
        <w:t> </w:t>
      </w:r>
      <w:r>
        <w:rPr>
          <w:rStyle w:val="Strong"/>
          <w:color w:val="000000"/>
          <w:sz w:val="27"/>
          <w:szCs w:val="27"/>
        </w:rPr>
        <w:t>political integration within the EU</w:t>
      </w:r>
      <w:r>
        <w:rPr>
          <w:color w:val="000000"/>
          <w:sz w:val="27"/>
          <w:szCs w:val="27"/>
        </w:rPr>
        <w:t>;</w:t>
      </w:r>
    </w:p>
    <w:p w14:paraId="0F57F5F3" w14:textId="77777777" w:rsidR="00833200" w:rsidRDefault="00833200" w:rsidP="00833200">
      <w:pPr>
        <w:numPr>
          <w:ilvl w:val="0"/>
          <w:numId w:val="2"/>
        </w:numPr>
        <w:spacing w:before="100" w:beforeAutospacing="1" w:after="100" w:afterAutospacing="1"/>
        <w:rPr>
          <w:color w:val="000000"/>
          <w:sz w:val="27"/>
          <w:szCs w:val="27"/>
        </w:rPr>
      </w:pPr>
      <w:r>
        <w:rPr>
          <w:color w:val="000000"/>
          <w:sz w:val="27"/>
          <w:szCs w:val="27"/>
        </w:rPr>
        <w:t>there would be</w:t>
      </w:r>
      <w:r>
        <w:rPr>
          <w:rStyle w:val="apple-converted-space"/>
          <w:color w:val="000000"/>
          <w:sz w:val="27"/>
          <w:szCs w:val="27"/>
        </w:rPr>
        <w:t> </w:t>
      </w:r>
      <w:r>
        <w:rPr>
          <w:rStyle w:val="Strong"/>
          <w:color w:val="000000"/>
          <w:sz w:val="27"/>
          <w:szCs w:val="27"/>
        </w:rPr>
        <w:t>less EU legislation</w:t>
      </w:r>
      <w:r>
        <w:rPr>
          <w:rStyle w:val="apple-converted-space"/>
          <w:color w:val="000000"/>
          <w:sz w:val="27"/>
          <w:szCs w:val="27"/>
        </w:rPr>
        <w:t> </w:t>
      </w:r>
      <w:r>
        <w:rPr>
          <w:color w:val="000000"/>
          <w:sz w:val="27"/>
          <w:szCs w:val="27"/>
        </w:rPr>
        <w:t>applying to Britain; and</w:t>
      </w:r>
    </w:p>
    <w:p w14:paraId="3C832041" w14:textId="77777777" w:rsidR="00833200" w:rsidRDefault="00833200" w:rsidP="00833200">
      <w:pPr>
        <w:numPr>
          <w:ilvl w:val="0"/>
          <w:numId w:val="2"/>
        </w:numPr>
        <w:spacing w:before="100" w:beforeAutospacing="1" w:after="100" w:afterAutospacing="1"/>
        <w:rPr>
          <w:color w:val="000000"/>
          <w:sz w:val="27"/>
          <w:szCs w:val="27"/>
        </w:rPr>
      </w:pPr>
      <w:r>
        <w:rPr>
          <w:color w:val="000000"/>
          <w:sz w:val="27"/>
          <w:szCs w:val="27"/>
        </w:rPr>
        <w:t>EU migrants in Britain would face</w:t>
      </w:r>
      <w:r>
        <w:rPr>
          <w:rStyle w:val="apple-converted-space"/>
          <w:color w:val="000000"/>
          <w:sz w:val="27"/>
          <w:szCs w:val="27"/>
        </w:rPr>
        <w:t> </w:t>
      </w:r>
      <w:r>
        <w:rPr>
          <w:rStyle w:val="Strong"/>
          <w:color w:val="000000"/>
          <w:sz w:val="27"/>
          <w:szCs w:val="27"/>
        </w:rPr>
        <w:t>tighter access to social benefits</w:t>
      </w:r>
      <w:r>
        <w:rPr>
          <w:color w:val="000000"/>
          <w:sz w:val="27"/>
          <w:szCs w:val="27"/>
        </w:rPr>
        <w:t>.</w:t>
      </w:r>
    </w:p>
    <w:p w14:paraId="0D792134" w14:textId="4D1B18B8" w:rsidR="00833200" w:rsidRDefault="00833200" w:rsidP="00833200">
      <w:pPr>
        <w:pStyle w:val="isselectedend"/>
        <w:rPr>
          <w:color w:val="000000"/>
          <w:sz w:val="27"/>
          <w:szCs w:val="27"/>
        </w:rPr>
      </w:pPr>
      <w:r>
        <w:rPr>
          <w:color w:val="000000"/>
          <w:sz w:val="27"/>
          <w:szCs w:val="27"/>
        </w:rPr>
        <w:t xml:space="preserve">On this last point, as I later read in the Polish media, Poland also agreed to the arrangement, reportedly in connection with a promise concerning the deployment of Anglo-American troops in eastern Poland. Perhaps </w:t>
      </w:r>
      <w:r w:rsidR="00371F1A">
        <w:rPr>
          <w:color w:val="000000"/>
          <w:sz w:val="27"/>
          <w:szCs w:val="27"/>
        </w:rPr>
        <w:t xml:space="preserve">other </w:t>
      </w:r>
      <w:r>
        <w:rPr>
          <w:color w:val="000000"/>
          <w:sz w:val="27"/>
          <w:szCs w:val="27"/>
        </w:rPr>
        <w:t>prime minister</w:t>
      </w:r>
      <w:r w:rsidR="00371F1A">
        <w:rPr>
          <w:color w:val="000000"/>
          <w:sz w:val="27"/>
          <w:szCs w:val="27"/>
        </w:rPr>
        <w:t>s</w:t>
      </w:r>
      <w:r>
        <w:rPr>
          <w:color w:val="000000"/>
          <w:sz w:val="27"/>
          <w:szCs w:val="27"/>
        </w:rPr>
        <w:t xml:space="preserve"> had </w:t>
      </w:r>
      <w:r w:rsidR="00371F1A">
        <w:rPr>
          <w:color w:val="000000"/>
          <w:sz w:val="27"/>
          <w:szCs w:val="27"/>
        </w:rPr>
        <w:t xml:space="preserve">their </w:t>
      </w:r>
      <w:r>
        <w:rPr>
          <w:color w:val="000000"/>
          <w:sz w:val="27"/>
          <w:szCs w:val="27"/>
        </w:rPr>
        <w:t>own</w:t>
      </w:r>
      <w:r w:rsidR="00371F1A">
        <w:rPr>
          <w:color w:val="000000"/>
          <w:sz w:val="27"/>
          <w:szCs w:val="27"/>
        </w:rPr>
        <w:t>, different,</w:t>
      </w:r>
      <w:r>
        <w:rPr>
          <w:color w:val="000000"/>
          <w:sz w:val="27"/>
          <w:szCs w:val="27"/>
        </w:rPr>
        <w:t xml:space="preserve"> calculation</w:t>
      </w:r>
      <w:r w:rsidR="00371F1A">
        <w:rPr>
          <w:color w:val="000000"/>
          <w:sz w:val="27"/>
          <w:szCs w:val="27"/>
        </w:rPr>
        <w:t>s</w:t>
      </w:r>
      <w:r>
        <w:rPr>
          <w:color w:val="000000"/>
          <w:sz w:val="27"/>
          <w:szCs w:val="27"/>
        </w:rPr>
        <w:t xml:space="preserve"> in mind? I do not know.</w:t>
      </w:r>
    </w:p>
    <w:p w14:paraId="7AFB7538" w14:textId="23902F8D" w:rsidR="00833200" w:rsidRDefault="00833200" w:rsidP="00833200">
      <w:pPr>
        <w:pStyle w:val="isselectedend"/>
        <w:rPr>
          <w:color w:val="000000"/>
          <w:sz w:val="27"/>
          <w:szCs w:val="27"/>
        </w:rPr>
      </w:pPr>
      <w:r>
        <w:rPr>
          <w:color w:val="000000"/>
          <w:sz w:val="27"/>
          <w:szCs w:val="27"/>
        </w:rPr>
        <w:t>In the end, all 27 EU member states unanimously agreed to Britain's demands. Brussels apparently wanted to keep Britain within the European family at almost any cost, even if this meant weakening the degree of unity within the EU.</w:t>
      </w:r>
    </w:p>
    <w:p w14:paraId="1BCCE16D" w14:textId="77777777" w:rsidR="00833200" w:rsidRDefault="00833200" w:rsidP="00833200">
      <w:pPr>
        <w:pStyle w:val="isselectedend"/>
        <w:rPr>
          <w:color w:val="000000"/>
          <w:sz w:val="27"/>
          <w:szCs w:val="27"/>
        </w:rPr>
      </w:pPr>
      <w:r>
        <w:rPr>
          <w:color w:val="000000"/>
          <w:sz w:val="27"/>
          <w:szCs w:val="27"/>
        </w:rPr>
        <w:t>Yet despite all these concessions—the</w:t>
      </w:r>
      <w:r>
        <w:rPr>
          <w:rStyle w:val="apple-converted-space"/>
          <w:color w:val="000000"/>
          <w:sz w:val="27"/>
          <w:szCs w:val="27"/>
        </w:rPr>
        <w:t> </w:t>
      </w:r>
      <w:r>
        <w:rPr>
          <w:rStyle w:val="Strong"/>
          <w:color w:val="000000"/>
          <w:sz w:val="27"/>
          <w:szCs w:val="27"/>
        </w:rPr>
        <w:t>opt-outs and other arrangements Cameron had negotiated at the European Council of 18 February 2016, when the EU agreed to all the British demands</w:t>
      </w:r>
      <w:r>
        <w:rPr>
          <w:color w:val="000000"/>
          <w:sz w:val="27"/>
          <w:szCs w:val="27"/>
        </w:rPr>
        <w:t>—a majority of Britons who voted ultimately chose to leave the EU.</w:t>
      </w:r>
    </w:p>
    <w:p w14:paraId="1DF0E4A6" w14:textId="625B6929" w:rsidR="00833200" w:rsidRDefault="00833200" w:rsidP="00833200">
      <w:pPr>
        <w:pStyle w:val="isselectedend"/>
        <w:rPr>
          <w:color w:val="000000"/>
          <w:sz w:val="27"/>
          <w:szCs w:val="27"/>
        </w:rPr>
      </w:pPr>
      <w:r>
        <w:rPr>
          <w:color w:val="000000"/>
          <w:sz w:val="27"/>
          <w:szCs w:val="27"/>
        </w:rPr>
        <w:t>Many voters apparently placed greater faith in, or were persuaded by, arguments that Britain would be better off outside the EU; that it would be able to negotiate better, particularly economic, agreements with countries around the world on its own; and that Cameron's deal was inadequate because it continued to bind Britain to the</w:t>
      </w:r>
      <w:r>
        <w:rPr>
          <w:rStyle w:val="apple-converted-space"/>
          <w:color w:val="000000"/>
          <w:sz w:val="27"/>
          <w:szCs w:val="27"/>
        </w:rPr>
        <w:t> </w:t>
      </w:r>
      <w:r>
        <w:rPr>
          <w:rStyle w:val="Strong"/>
          <w:color w:val="000000"/>
          <w:sz w:val="27"/>
          <w:szCs w:val="27"/>
        </w:rPr>
        <w:t>“ever closer union”</w:t>
      </w:r>
      <w:r>
        <w:rPr>
          <w:rStyle w:val="apple-converted-space"/>
          <w:color w:val="000000"/>
          <w:sz w:val="27"/>
          <w:szCs w:val="27"/>
        </w:rPr>
        <w:t> </w:t>
      </w:r>
      <w:r>
        <w:rPr>
          <w:color w:val="000000"/>
          <w:sz w:val="27"/>
          <w:szCs w:val="27"/>
        </w:rPr>
        <w:t>and potentially towards a</w:t>
      </w:r>
      <w:r w:rsidR="006A49AA">
        <w:rPr>
          <w:color w:val="000000"/>
          <w:sz w:val="27"/>
          <w:szCs w:val="27"/>
        </w:rPr>
        <w:t xml:space="preserve"> </w:t>
      </w:r>
      <w:r>
        <w:rPr>
          <w:color w:val="000000"/>
          <w:sz w:val="27"/>
          <w:szCs w:val="27"/>
        </w:rPr>
        <w:t>European</w:t>
      </w:r>
      <w:r>
        <w:rPr>
          <w:rStyle w:val="apple-converted-space"/>
          <w:color w:val="000000"/>
          <w:sz w:val="27"/>
          <w:szCs w:val="27"/>
        </w:rPr>
        <w:t> </w:t>
      </w:r>
      <w:r>
        <w:rPr>
          <w:rStyle w:val="Strong"/>
          <w:color w:val="000000"/>
          <w:sz w:val="27"/>
          <w:szCs w:val="27"/>
        </w:rPr>
        <w:t>“</w:t>
      </w:r>
      <w:proofErr w:type="spellStart"/>
      <w:r>
        <w:rPr>
          <w:rStyle w:val="Strong"/>
          <w:color w:val="000000"/>
          <w:sz w:val="27"/>
          <w:szCs w:val="27"/>
        </w:rPr>
        <w:t>superstate</w:t>
      </w:r>
      <w:proofErr w:type="spellEnd"/>
      <w:r>
        <w:rPr>
          <w:rStyle w:val="Strong"/>
          <w:color w:val="000000"/>
          <w:sz w:val="27"/>
          <w:szCs w:val="27"/>
        </w:rPr>
        <w:t>.”</w:t>
      </w:r>
      <w:r>
        <w:rPr>
          <w:rStyle w:val="apple-converted-space"/>
          <w:color w:val="000000"/>
          <w:sz w:val="27"/>
          <w:szCs w:val="27"/>
        </w:rPr>
        <w:t> </w:t>
      </w:r>
      <w:r>
        <w:rPr>
          <w:color w:val="000000"/>
          <w:sz w:val="27"/>
          <w:szCs w:val="27"/>
        </w:rPr>
        <w:t>Some Leave campaigners accused Cameron of having</w:t>
      </w:r>
      <w:r>
        <w:rPr>
          <w:rStyle w:val="apple-converted-space"/>
          <w:color w:val="000000"/>
          <w:sz w:val="27"/>
          <w:szCs w:val="27"/>
        </w:rPr>
        <w:t> </w:t>
      </w:r>
      <w:r>
        <w:rPr>
          <w:rStyle w:val="Strong"/>
          <w:color w:val="000000"/>
          <w:sz w:val="27"/>
          <w:szCs w:val="27"/>
        </w:rPr>
        <w:t>“sold Britain.”</w:t>
      </w:r>
    </w:p>
    <w:p w14:paraId="3D8063CF" w14:textId="77777777" w:rsidR="00833200" w:rsidRDefault="00833200" w:rsidP="00833200">
      <w:pPr>
        <w:pStyle w:val="isselectedend"/>
        <w:rPr>
          <w:color w:val="000000"/>
          <w:sz w:val="27"/>
          <w:szCs w:val="27"/>
        </w:rPr>
      </w:pPr>
      <w:r>
        <w:rPr>
          <w:color w:val="000000"/>
          <w:sz w:val="27"/>
          <w:szCs w:val="27"/>
        </w:rPr>
        <w:t>The arguments of the Leave campaign ultimately prevailed. They were reinforced by figures and claims that were false or misleading. For example, the assertion that</w:t>
      </w:r>
      <w:r>
        <w:rPr>
          <w:rStyle w:val="apple-converted-space"/>
          <w:color w:val="000000"/>
          <w:sz w:val="27"/>
          <w:szCs w:val="27"/>
        </w:rPr>
        <w:t> </w:t>
      </w:r>
      <w:r>
        <w:rPr>
          <w:rStyle w:val="Strong"/>
          <w:color w:val="000000"/>
          <w:sz w:val="27"/>
          <w:szCs w:val="27"/>
        </w:rPr>
        <w:t>“Brussels is robbing us”</w:t>
      </w:r>
      <w:r>
        <w:rPr>
          <w:rStyle w:val="apple-converted-space"/>
          <w:color w:val="000000"/>
          <w:sz w:val="27"/>
          <w:szCs w:val="27"/>
        </w:rPr>
        <w:t> </w:t>
      </w:r>
      <w:r>
        <w:rPr>
          <w:color w:val="000000"/>
          <w:sz w:val="27"/>
          <w:szCs w:val="27"/>
        </w:rPr>
        <w:t>or</w:t>
      </w:r>
      <w:r>
        <w:rPr>
          <w:rStyle w:val="apple-converted-space"/>
          <w:color w:val="000000"/>
          <w:sz w:val="27"/>
          <w:szCs w:val="27"/>
        </w:rPr>
        <w:t> </w:t>
      </w:r>
      <w:r>
        <w:rPr>
          <w:rStyle w:val="Strong"/>
          <w:color w:val="000000"/>
          <w:sz w:val="27"/>
          <w:szCs w:val="27"/>
        </w:rPr>
        <w:t>“stealing our money”</w:t>
      </w:r>
      <w:r>
        <w:rPr>
          <w:color w:val="000000"/>
          <w:sz w:val="27"/>
          <w:szCs w:val="27"/>
        </w:rPr>
        <w:t>, together with exaggerated figures concerning Britain's contributions to the EU budget, had a significant impact on public opinion.</w:t>
      </w:r>
    </w:p>
    <w:p w14:paraId="0181DC30" w14:textId="77777777" w:rsidR="00833200" w:rsidRDefault="00833200" w:rsidP="00833200">
      <w:pPr>
        <w:pStyle w:val="isselectedend"/>
        <w:rPr>
          <w:color w:val="000000"/>
          <w:sz w:val="27"/>
          <w:szCs w:val="27"/>
        </w:rPr>
      </w:pPr>
      <w:r>
        <w:rPr>
          <w:color w:val="000000"/>
          <w:sz w:val="27"/>
          <w:szCs w:val="27"/>
        </w:rPr>
        <w:t>The process of leaving was difficult and protracted. The negotiations took a long time, and the formal end of the transition period came only on</w:t>
      </w:r>
      <w:r>
        <w:rPr>
          <w:rStyle w:val="apple-converted-space"/>
          <w:color w:val="000000"/>
          <w:sz w:val="27"/>
          <w:szCs w:val="27"/>
        </w:rPr>
        <w:t> </w:t>
      </w:r>
      <w:r>
        <w:rPr>
          <w:rStyle w:val="Strong"/>
          <w:color w:val="000000"/>
          <w:sz w:val="27"/>
          <w:szCs w:val="27"/>
        </w:rPr>
        <w:t>31 December 2020</w:t>
      </w:r>
      <w:r>
        <w:rPr>
          <w:color w:val="000000"/>
          <w:sz w:val="27"/>
          <w:szCs w:val="27"/>
        </w:rPr>
        <w:t>. There were also numerous complications concerning</w:t>
      </w:r>
      <w:r>
        <w:rPr>
          <w:rStyle w:val="apple-converted-space"/>
          <w:color w:val="000000"/>
          <w:sz w:val="27"/>
          <w:szCs w:val="27"/>
        </w:rPr>
        <w:t> </w:t>
      </w:r>
      <w:r>
        <w:rPr>
          <w:rStyle w:val="Strong"/>
          <w:color w:val="000000"/>
          <w:sz w:val="27"/>
          <w:szCs w:val="27"/>
        </w:rPr>
        <w:t>Northern Ireland</w:t>
      </w:r>
      <w:r>
        <w:rPr>
          <w:color w:val="000000"/>
          <w:sz w:val="27"/>
          <w:szCs w:val="27"/>
        </w:rPr>
        <w:t>, particularly the border with the Republic of Ireland and the issue of the free movement of people and goods.</w:t>
      </w:r>
    </w:p>
    <w:p w14:paraId="6DE8C4B3" w14:textId="77777777" w:rsidR="00833200" w:rsidRDefault="00833200" w:rsidP="00833200">
      <w:pPr>
        <w:pStyle w:val="isselectedend"/>
        <w:rPr>
          <w:color w:val="000000"/>
          <w:sz w:val="27"/>
          <w:szCs w:val="27"/>
        </w:rPr>
      </w:pPr>
      <w:r>
        <w:rPr>
          <w:color w:val="000000"/>
          <w:sz w:val="27"/>
          <w:szCs w:val="27"/>
        </w:rPr>
        <w:lastRenderedPageBreak/>
        <w:t>Some commentators and analysts predicted that Britain's departure would trigger a crisis and perhaps even the break-up of the EU. None of this happened. What did happen, however, was that the world changed profoundly over the following ten years—almost beyond recognition.</w:t>
      </w:r>
    </w:p>
    <w:p w14:paraId="15CEE7C4" w14:textId="77777777" w:rsidR="00833200" w:rsidRDefault="00833200" w:rsidP="00833200">
      <w:pPr>
        <w:pStyle w:val="isselectedend"/>
        <w:rPr>
          <w:color w:val="000000"/>
          <w:sz w:val="27"/>
          <w:szCs w:val="27"/>
        </w:rPr>
      </w:pPr>
      <w:r>
        <w:rPr>
          <w:color w:val="000000"/>
          <w:sz w:val="27"/>
          <w:szCs w:val="27"/>
        </w:rPr>
        <w:t>The same year as the British referendum,</w:t>
      </w:r>
      <w:r>
        <w:rPr>
          <w:rStyle w:val="apple-converted-space"/>
          <w:color w:val="000000"/>
          <w:sz w:val="27"/>
          <w:szCs w:val="27"/>
        </w:rPr>
        <w:t> </w:t>
      </w:r>
      <w:r>
        <w:rPr>
          <w:rStyle w:val="Strong"/>
          <w:color w:val="000000"/>
          <w:sz w:val="27"/>
          <w:szCs w:val="27"/>
        </w:rPr>
        <w:t>Donald Trump was elected President of the United States for the first time</w:t>
      </w:r>
      <w:r>
        <w:rPr>
          <w:color w:val="000000"/>
          <w:sz w:val="27"/>
          <w:szCs w:val="27"/>
        </w:rPr>
        <w:t>, and he was elected again eight years later, in 2024.</w:t>
      </w:r>
    </w:p>
    <w:p w14:paraId="3D9DF609" w14:textId="77777777" w:rsidR="00833200" w:rsidRDefault="00833200" w:rsidP="00833200">
      <w:pPr>
        <w:pStyle w:val="isselectedend"/>
        <w:rPr>
          <w:color w:val="000000"/>
          <w:sz w:val="27"/>
          <w:szCs w:val="27"/>
        </w:rPr>
      </w:pPr>
      <w:r>
        <w:rPr>
          <w:color w:val="000000"/>
          <w:sz w:val="27"/>
          <w:szCs w:val="27"/>
        </w:rPr>
        <w:t>Since then, we have witnessed the</w:t>
      </w:r>
      <w:r>
        <w:rPr>
          <w:rStyle w:val="apple-converted-space"/>
          <w:color w:val="000000"/>
          <w:sz w:val="27"/>
          <w:szCs w:val="27"/>
        </w:rPr>
        <w:t> </w:t>
      </w:r>
      <w:r>
        <w:rPr>
          <w:rStyle w:val="Strong"/>
          <w:color w:val="000000"/>
          <w:sz w:val="27"/>
          <w:szCs w:val="27"/>
        </w:rPr>
        <w:t>technology and trade rivalry with China, the rise of China, COVID-19, the war in Ukraine, the war in Gaza and the catastrophic suffering of Palestinians, the US-Israeli military attack on Iran, and American sanctions and political pressure through tariffs and their frequent changes</w:t>
      </w:r>
      <w:r>
        <w:rPr>
          <w:color w:val="000000"/>
          <w:sz w:val="27"/>
          <w:szCs w:val="27"/>
        </w:rPr>
        <w:t>. All of these developments have affected established patterns of international relations and disrupted previously established connections and relationships.</w:t>
      </w:r>
    </w:p>
    <w:p w14:paraId="6FF49B12" w14:textId="77777777" w:rsidR="00833200" w:rsidRDefault="00833200" w:rsidP="00833200">
      <w:pPr>
        <w:pStyle w:val="isselectedend"/>
        <w:rPr>
          <w:color w:val="000000"/>
          <w:sz w:val="27"/>
          <w:szCs w:val="27"/>
        </w:rPr>
      </w:pPr>
      <w:r>
        <w:rPr>
          <w:color w:val="000000"/>
          <w:sz w:val="27"/>
          <w:szCs w:val="27"/>
        </w:rPr>
        <w:t>Crises caused by the United States, whether deliberately or unintentionally, through wars, sanctions or the withdrawal of assistance, can have unpredictable consequences for the entire world, including Europe and the EU. Wars in the Middle East have generated large movements of refugees, while military action against Iran has created energy-related problems with consequences extending far beyond the region, including for Europe.</w:t>
      </w:r>
    </w:p>
    <w:p w14:paraId="15EDFFA5" w14:textId="77777777" w:rsidR="00833200" w:rsidRDefault="00833200" w:rsidP="00833200">
      <w:pPr>
        <w:pStyle w:val="isselectedend"/>
        <w:rPr>
          <w:color w:val="000000"/>
          <w:sz w:val="27"/>
          <w:szCs w:val="27"/>
        </w:rPr>
      </w:pPr>
      <w:r>
        <w:rPr>
          <w:color w:val="000000"/>
          <w:sz w:val="27"/>
          <w:szCs w:val="27"/>
        </w:rPr>
        <w:t>Europe has long regarded itself, and continues to regard itself, as one of the closest allies of the United States. Britain has felt the effects as well. As a close supporter of US military interventions and sanctions around the world, Britain is not exempt from these changes and is not immune to their consequences.</w:t>
      </w:r>
    </w:p>
    <w:p w14:paraId="66752B64" w14:textId="77777777" w:rsidR="00833200" w:rsidRDefault="00833200" w:rsidP="00833200">
      <w:pPr>
        <w:pStyle w:val="isselectedend"/>
        <w:rPr>
          <w:color w:val="000000"/>
          <w:sz w:val="27"/>
          <w:szCs w:val="27"/>
        </w:rPr>
      </w:pPr>
      <w:r>
        <w:rPr>
          <w:color w:val="000000"/>
          <w:sz w:val="27"/>
          <w:szCs w:val="27"/>
        </w:rPr>
        <w:t xml:space="preserve">Britain's decision to leave the EU coincided with developments that profoundly transformed the world in which we had previously lived—a world in which internationally accepted rules were generally observed and gradually developed further. The emerging international environment is viewed </w:t>
      </w:r>
      <w:proofErr w:type="spellStart"/>
      <w:r>
        <w:rPr>
          <w:color w:val="000000"/>
          <w:sz w:val="27"/>
          <w:szCs w:val="27"/>
        </w:rPr>
        <w:t>favourably</w:t>
      </w:r>
      <w:proofErr w:type="spellEnd"/>
      <w:r>
        <w:rPr>
          <w:color w:val="000000"/>
          <w:sz w:val="27"/>
          <w:szCs w:val="27"/>
        </w:rPr>
        <w:t xml:space="preserve"> by some conservative, neoliberal and far-right political forces. In Britain, too, some conservative forces regard Brexit as evidence that the decision to leave was the correct one.</w:t>
      </w:r>
    </w:p>
    <w:p w14:paraId="380E7BFD" w14:textId="77777777" w:rsidR="00833200" w:rsidRPr="00C23953" w:rsidRDefault="00833200" w:rsidP="00833200">
      <w:pPr>
        <w:pStyle w:val="Heading3"/>
        <w:rPr>
          <w:b/>
          <w:color w:val="000000"/>
          <w:sz w:val="27"/>
          <w:szCs w:val="27"/>
        </w:rPr>
      </w:pPr>
      <w:r w:rsidRPr="00C23953">
        <w:rPr>
          <w:b/>
          <w:color w:val="000000"/>
        </w:rPr>
        <w:t>Britain and Europe Ten Years On</w:t>
      </w:r>
    </w:p>
    <w:p w14:paraId="1EB75887" w14:textId="77777777" w:rsidR="00833200" w:rsidRDefault="00833200" w:rsidP="00833200">
      <w:pPr>
        <w:pStyle w:val="isselectedend"/>
        <w:rPr>
          <w:color w:val="000000"/>
          <w:sz w:val="27"/>
          <w:szCs w:val="27"/>
        </w:rPr>
      </w:pPr>
      <w:r>
        <w:rPr>
          <w:color w:val="000000"/>
          <w:sz w:val="27"/>
          <w:szCs w:val="27"/>
        </w:rPr>
        <w:t>As the tenth anniversary of the referendum approached, a debate began in Britain about moving closer to</w:t>
      </w:r>
      <w:r>
        <w:rPr>
          <w:rStyle w:val="apple-converted-space"/>
          <w:color w:val="000000"/>
          <w:sz w:val="27"/>
          <w:szCs w:val="27"/>
        </w:rPr>
        <w:t> </w:t>
      </w:r>
      <w:r>
        <w:rPr>
          <w:rStyle w:val="Strong"/>
          <w:color w:val="000000"/>
          <w:sz w:val="27"/>
          <w:szCs w:val="27"/>
        </w:rPr>
        <w:t>“Europe.”</w:t>
      </w:r>
      <w:r>
        <w:rPr>
          <w:rStyle w:val="apple-converted-space"/>
          <w:color w:val="000000"/>
          <w:sz w:val="27"/>
          <w:szCs w:val="27"/>
        </w:rPr>
        <w:t> </w:t>
      </w:r>
      <w:r>
        <w:rPr>
          <w:color w:val="000000"/>
          <w:sz w:val="27"/>
          <w:szCs w:val="27"/>
        </w:rPr>
        <w:t>As Timothy Garton Ash wrote in</w:t>
      </w:r>
      <w:r>
        <w:rPr>
          <w:rStyle w:val="apple-converted-space"/>
          <w:color w:val="000000"/>
          <w:sz w:val="27"/>
          <w:szCs w:val="27"/>
        </w:rPr>
        <w:t> </w:t>
      </w:r>
      <w:r w:rsidRPr="006A49AA">
        <w:rPr>
          <w:rStyle w:val="Emphasis"/>
          <w:b/>
          <w:color w:val="000000"/>
          <w:sz w:val="27"/>
          <w:szCs w:val="27"/>
        </w:rPr>
        <w:t>The Guardian</w:t>
      </w:r>
      <w:r>
        <w:rPr>
          <w:rStyle w:val="apple-converted-space"/>
          <w:color w:val="000000"/>
          <w:sz w:val="27"/>
          <w:szCs w:val="27"/>
        </w:rPr>
        <w:t> </w:t>
      </w:r>
      <w:r>
        <w:rPr>
          <w:color w:val="000000"/>
          <w:sz w:val="27"/>
          <w:szCs w:val="27"/>
        </w:rPr>
        <w:t>on</w:t>
      </w:r>
      <w:r>
        <w:rPr>
          <w:rStyle w:val="apple-converted-space"/>
          <w:color w:val="000000"/>
          <w:sz w:val="27"/>
          <w:szCs w:val="27"/>
        </w:rPr>
        <w:t> </w:t>
      </w:r>
      <w:r>
        <w:rPr>
          <w:rStyle w:val="Strong"/>
          <w:color w:val="000000"/>
          <w:sz w:val="27"/>
          <w:szCs w:val="27"/>
        </w:rPr>
        <w:t>15 June 2026</w:t>
      </w:r>
      <w:r>
        <w:rPr>
          <w:color w:val="000000"/>
          <w:sz w:val="27"/>
          <w:szCs w:val="27"/>
        </w:rPr>
        <w:t>, this is a debate about</w:t>
      </w:r>
      <w:r>
        <w:rPr>
          <w:rStyle w:val="apple-converted-space"/>
          <w:color w:val="000000"/>
          <w:sz w:val="27"/>
          <w:szCs w:val="27"/>
        </w:rPr>
        <w:t> </w:t>
      </w:r>
      <w:r>
        <w:rPr>
          <w:rStyle w:val="Strong"/>
          <w:color w:val="000000"/>
          <w:sz w:val="27"/>
          <w:szCs w:val="27"/>
        </w:rPr>
        <w:t>“Europe without Europe.”</w:t>
      </w:r>
      <w:r>
        <w:rPr>
          <w:rStyle w:val="apple-converted-space"/>
          <w:color w:val="000000"/>
          <w:sz w:val="27"/>
          <w:szCs w:val="27"/>
        </w:rPr>
        <w:t> </w:t>
      </w:r>
      <w:r>
        <w:rPr>
          <w:color w:val="000000"/>
          <w:sz w:val="27"/>
          <w:szCs w:val="27"/>
        </w:rPr>
        <w:t>He adds that it is fundamentally a discussion about</w:t>
      </w:r>
      <w:r>
        <w:rPr>
          <w:rStyle w:val="apple-converted-space"/>
          <w:color w:val="000000"/>
          <w:sz w:val="27"/>
          <w:szCs w:val="27"/>
        </w:rPr>
        <w:t> </w:t>
      </w:r>
      <w:r>
        <w:rPr>
          <w:rStyle w:val="Strong"/>
          <w:color w:val="000000"/>
          <w:sz w:val="27"/>
          <w:szCs w:val="27"/>
        </w:rPr>
        <w:t>“what is economically best for Britain”</w:t>
      </w:r>
      <w:r>
        <w:rPr>
          <w:rStyle w:val="apple-converted-space"/>
          <w:color w:val="000000"/>
          <w:sz w:val="27"/>
          <w:szCs w:val="27"/>
        </w:rPr>
        <w:t> </w:t>
      </w:r>
      <w:r>
        <w:rPr>
          <w:color w:val="000000"/>
          <w:sz w:val="27"/>
          <w:szCs w:val="27"/>
        </w:rPr>
        <w:t>and what policies are required to achieve that objective.</w:t>
      </w:r>
    </w:p>
    <w:p w14:paraId="7ACBEEAF" w14:textId="77777777" w:rsidR="00833200" w:rsidRDefault="00833200" w:rsidP="00833200">
      <w:pPr>
        <w:pStyle w:val="isselectedend"/>
        <w:rPr>
          <w:color w:val="000000"/>
          <w:sz w:val="27"/>
          <w:szCs w:val="27"/>
        </w:rPr>
      </w:pPr>
      <w:r>
        <w:rPr>
          <w:color w:val="000000"/>
          <w:sz w:val="27"/>
          <w:szCs w:val="27"/>
        </w:rPr>
        <w:lastRenderedPageBreak/>
        <w:t>This debate has emerged after ten years in which many of the promises made by supporters of Brexit have not been fulfilled. Successive governments have come under pressure to make Britain economically successful, which would in turn generate greater revenues for the state budget and enable the government to address domestic inequalities, particularly by providing better social support for the poorest and most vulnerable sections of society. No government over the past decade has succeeded in achieving this.</w:t>
      </w:r>
    </w:p>
    <w:p w14:paraId="7C909FE3" w14:textId="77777777" w:rsidR="00833200" w:rsidRDefault="00833200" w:rsidP="00833200">
      <w:pPr>
        <w:pStyle w:val="isselectedend"/>
        <w:rPr>
          <w:color w:val="000000"/>
          <w:sz w:val="27"/>
          <w:szCs w:val="27"/>
        </w:rPr>
      </w:pPr>
      <w:r>
        <w:rPr>
          <w:color w:val="000000"/>
          <w:sz w:val="27"/>
          <w:szCs w:val="27"/>
        </w:rPr>
        <w:t>It is therefore hardly surprising that some politicians are now talking about the possibility of</w:t>
      </w:r>
      <w:r>
        <w:rPr>
          <w:rStyle w:val="apple-converted-space"/>
          <w:color w:val="000000"/>
          <w:sz w:val="27"/>
          <w:szCs w:val="27"/>
        </w:rPr>
        <w:t> </w:t>
      </w:r>
      <w:r>
        <w:rPr>
          <w:rStyle w:val="Strong"/>
          <w:color w:val="000000"/>
          <w:sz w:val="27"/>
          <w:szCs w:val="27"/>
        </w:rPr>
        <w:t>rejoining the EU</w:t>
      </w:r>
      <w:r>
        <w:rPr>
          <w:color w:val="000000"/>
          <w:sz w:val="27"/>
          <w:szCs w:val="27"/>
        </w:rPr>
        <w:t>. Prime Minister</w:t>
      </w:r>
      <w:r>
        <w:rPr>
          <w:rStyle w:val="apple-converted-space"/>
          <w:color w:val="000000"/>
          <w:sz w:val="27"/>
          <w:szCs w:val="27"/>
        </w:rPr>
        <w:t> </w:t>
      </w:r>
      <w:r>
        <w:rPr>
          <w:rStyle w:val="Strong"/>
          <w:color w:val="000000"/>
          <w:sz w:val="27"/>
          <w:szCs w:val="27"/>
        </w:rPr>
        <w:t xml:space="preserve">Sir Keir </w:t>
      </w:r>
      <w:proofErr w:type="spellStart"/>
      <w:r>
        <w:rPr>
          <w:rStyle w:val="Strong"/>
          <w:color w:val="000000"/>
          <w:sz w:val="27"/>
          <w:szCs w:val="27"/>
        </w:rPr>
        <w:t>Starmer</w:t>
      </w:r>
      <w:proofErr w:type="spellEnd"/>
      <w:r>
        <w:rPr>
          <w:rStyle w:val="apple-converted-space"/>
          <w:color w:val="000000"/>
          <w:sz w:val="27"/>
          <w:szCs w:val="27"/>
        </w:rPr>
        <w:t> </w:t>
      </w:r>
      <w:r>
        <w:rPr>
          <w:color w:val="000000"/>
          <w:sz w:val="27"/>
          <w:szCs w:val="27"/>
        </w:rPr>
        <w:t>has initiated discussions with the EU, and his government has reached an agreement for Britain to rejoin the</w:t>
      </w:r>
      <w:r>
        <w:rPr>
          <w:rStyle w:val="apple-converted-space"/>
          <w:color w:val="000000"/>
          <w:sz w:val="27"/>
          <w:szCs w:val="27"/>
        </w:rPr>
        <w:t> </w:t>
      </w:r>
      <w:r>
        <w:rPr>
          <w:rStyle w:val="Strong"/>
          <w:color w:val="000000"/>
          <w:sz w:val="27"/>
          <w:szCs w:val="27"/>
        </w:rPr>
        <w:t xml:space="preserve">Erasmus student-exchange </w:t>
      </w:r>
      <w:proofErr w:type="spellStart"/>
      <w:r>
        <w:rPr>
          <w:rStyle w:val="Strong"/>
          <w:color w:val="000000"/>
          <w:sz w:val="27"/>
          <w:szCs w:val="27"/>
        </w:rPr>
        <w:t>programme</w:t>
      </w:r>
      <w:proofErr w:type="spellEnd"/>
      <w:r>
        <w:rPr>
          <w:color w:val="000000"/>
          <w:sz w:val="27"/>
          <w:szCs w:val="27"/>
        </w:rPr>
        <w:t>, beginning in 2027. This is one of the first concrete steps towards closer ties with Europe.</w:t>
      </w:r>
    </w:p>
    <w:p w14:paraId="5352D275" w14:textId="77777777" w:rsidR="00833200" w:rsidRDefault="00833200" w:rsidP="00833200">
      <w:pPr>
        <w:pStyle w:val="isselectedend"/>
        <w:rPr>
          <w:color w:val="000000"/>
          <w:sz w:val="27"/>
          <w:szCs w:val="27"/>
        </w:rPr>
      </w:pPr>
      <w:r>
        <w:rPr>
          <w:color w:val="000000"/>
          <w:sz w:val="27"/>
          <w:szCs w:val="27"/>
        </w:rPr>
        <w:t xml:space="preserve">It is important to add that Britain's university sector has found itself in a serious financial crisis, not only because of the loss of international students but also because of reduced access to research funding from European </w:t>
      </w:r>
      <w:proofErr w:type="spellStart"/>
      <w:r>
        <w:rPr>
          <w:color w:val="000000"/>
          <w:sz w:val="27"/>
          <w:szCs w:val="27"/>
        </w:rPr>
        <w:t>programmes</w:t>
      </w:r>
      <w:proofErr w:type="spellEnd"/>
      <w:r>
        <w:rPr>
          <w:color w:val="000000"/>
          <w:sz w:val="27"/>
          <w:szCs w:val="27"/>
        </w:rPr>
        <w:t xml:space="preserve">. This has led to the contraction of parts of the higher-education system, the closure of </w:t>
      </w:r>
      <w:proofErr w:type="spellStart"/>
      <w:r>
        <w:rPr>
          <w:color w:val="000000"/>
          <w:sz w:val="27"/>
          <w:szCs w:val="27"/>
        </w:rPr>
        <w:t>programmes</w:t>
      </w:r>
      <w:proofErr w:type="spellEnd"/>
      <w:r>
        <w:rPr>
          <w:color w:val="000000"/>
          <w:sz w:val="27"/>
          <w:szCs w:val="27"/>
        </w:rPr>
        <w:t xml:space="preserve"> and the merger of universities and higher-education institutions.</w:t>
      </w:r>
    </w:p>
    <w:p w14:paraId="2B60AA3F" w14:textId="77777777" w:rsidR="00833200" w:rsidRDefault="00833200" w:rsidP="00833200">
      <w:pPr>
        <w:pStyle w:val="isselectedend"/>
        <w:rPr>
          <w:color w:val="000000"/>
          <w:sz w:val="27"/>
          <w:szCs w:val="27"/>
        </w:rPr>
      </w:pPr>
      <w:r>
        <w:rPr>
          <w:color w:val="000000"/>
          <w:sz w:val="27"/>
          <w:szCs w:val="27"/>
        </w:rPr>
        <w:t>The university sector is estimated to generate more than</w:t>
      </w:r>
      <w:r>
        <w:rPr>
          <w:rStyle w:val="apple-converted-space"/>
          <w:color w:val="000000"/>
          <w:sz w:val="27"/>
          <w:szCs w:val="27"/>
        </w:rPr>
        <w:t> </w:t>
      </w:r>
      <w:r>
        <w:rPr>
          <w:rStyle w:val="Strong"/>
          <w:color w:val="000000"/>
          <w:sz w:val="27"/>
          <w:szCs w:val="27"/>
        </w:rPr>
        <w:t>£265 billion in economic activity</w:t>
      </w:r>
      <w:r>
        <w:rPr>
          <w:rStyle w:val="apple-converted-space"/>
          <w:color w:val="000000"/>
          <w:sz w:val="27"/>
          <w:szCs w:val="27"/>
        </w:rPr>
        <w:t> </w:t>
      </w:r>
      <w:r>
        <w:rPr>
          <w:color w:val="000000"/>
          <w:sz w:val="27"/>
          <w:szCs w:val="27"/>
        </w:rPr>
        <w:t>and accounts for approximately</w:t>
      </w:r>
      <w:r>
        <w:rPr>
          <w:rStyle w:val="apple-converted-space"/>
          <w:color w:val="000000"/>
          <w:sz w:val="27"/>
          <w:szCs w:val="27"/>
        </w:rPr>
        <w:t> </w:t>
      </w:r>
      <w:r>
        <w:rPr>
          <w:rStyle w:val="Strong"/>
          <w:color w:val="000000"/>
          <w:sz w:val="27"/>
          <w:szCs w:val="27"/>
        </w:rPr>
        <w:t>3.5% of GDP</w:t>
      </w:r>
      <w:r>
        <w:rPr>
          <w:color w:val="000000"/>
          <w:sz w:val="27"/>
          <w:szCs w:val="27"/>
        </w:rPr>
        <w:t>.</w:t>
      </w:r>
    </w:p>
    <w:p w14:paraId="36700143" w14:textId="77777777" w:rsidR="00833200" w:rsidRDefault="00833200" w:rsidP="00833200">
      <w:pPr>
        <w:pStyle w:val="isselectedend"/>
        <w:rPr>
          <w:color w:val="000000"/>
          <w:sz w:val="27"/>
          <w:szCs w:val="27"/>
        </w:rPr>
      </w:pPr>
      <w:r>
        <w:rPr>
          <w:color w:val="000000"/>
          <w:sz w:val="27"/>
          <w:szCs w:val="27"/>
        </w:rPr>
        <w:t xml:space="preserve">Supporters of Brexit, however, see the situation differently. This position was </w:t>
      </w:r>
      <w:proofErr w:type="spellStart"/>
      <w:r>
        <w:rPr>
          <w:color w:val="000000"/>
          <w:sz w:val="27"/>
          <w:szCs w:val="27"/>
        </w:rPr>
        <w:t>summarised</w:t>
      </w:r>
      <w:proofErr w:type="spellEnd"/>
      <w:r>
        <w:rPr>
          <w:color w:val="000000"/>
          <w:sz w:val="27"/>
          <w:szCs w:val="27"/>
        </w:rPr>
        <w:t xml:space="preserve"> in the conservative weekly</w:t>
      </w:r>
      <w:r>
        <w:rPr>
          <w:rStyle w:val="apple-converted-space"/>
          <w:color w:val="000000"/>
          <w:sz w:val="27"/>
          <w:szCs w:val="27"/>
        </w:rPr>
        <w:t> </w:t>
      </w:r>
      <w:r w:rsidRPr="00C23953">
        <w:rPr>
          <w:rStyle w:val="Emphasis"/>
          <w:b/>
          <w:color w:val="000000"/>
          <w:sz w:val="27"/>
          <w:szCs w:val="27"/>
        </w:rPr>
        <w:t>The Spectator</w:t>
      </w:r>
      <w:r>
        <w:rPr>
          <w:rStyle w:val="apple-converted-space"/>
          <w:color w:val="000000"/>
          <w:sz w:val="27"/>
          <w:szCs w:val="27"/>
        </w:rPr>
        <w:t> </w:t>
      </w:r>
      <w:r>
        <w:rPr>
          <w:color w:val="000000"/>
          <w:sz w:val="27"/>
          <w:szCs w:val="27"/>
        </w:rPr>
        <w:t>on</w:t>
      </w:r>
      <w:r>
        <w:rPr>
          <w:rStyle w:val="apple-converted-space"/>
          <w:color w:val="000000"/>
          <w:sz w:val="27"/>
          <w:szCs w:val="27"/>
        </w:rPr>
        <w:t> </w:t>
      </w:r>
      <w:r>
        <w:rPr>
          <w:rStyle w:val="Strong"/>
          <w:color w:val="000000"/>
          <w:sz w:val="27"/>
          <w:szCs w:val="27"/>
        </w:rPr>
        <w:t>20 June 2026</w:t>
      </w:r>
      <w:r>
        <w:rPr>
          <w:rStyle w:val="apple-converted-space"/>
          <w:color w:val="000000"/>
          <w:sz w:val="27"/>
          <w:szCs w:val="27"/>
        </w:rPr>
        <w:t> </w:t>
      </w:r>
      <w:r>
        <w:rPr>
          <w:color w:val="000000"/>
          <w:sz w:val="27"/>
          <w:szCs w:val="27"/>
        </w:rPr>
        <w:t>by Michael Gove, former Education Secretary in Cameron's government and editor of</w:t>
      </w:r>
      <w:r>
        <w:rPr>
          <w:rStyle w:val="apple-converted-space"/>
          <w:color w:val="000000"/>
          <w:sz w:val="27"/>
          <w:szCs w:val="27"/>
        </w:rPr>
        <w:t> </w:t>
      </w:r>
      <w:r w:rsidRPr="00C23953">
        <w:rPr>
          <w:rStyle w:val="Emphasis"/>
          <w:b/>
          <w:color w:val="000000"/>
          <w:sz w:val="27"/>
          <w:szCs w:val="27"/>
        </w:rPr>
        <w:t>The Spectator</w:t>
      </w:r>
      <w:r>
        <w:rPr>
          <w:color w:val="000000"/>
          <w:sz w:val="27"/>
          <w:szCs w:val="27"/>
        </w:rPr>
        <w:t>.</w:t>
      </w:r>
    </w:p>
    <w:p w14:paraId="01ED4108" w14:textId="77777777" w:rsidR="00833200" w:rsidRPr="00C23953" w:rsidRDefault="00833200" w:rsidP="00833200">
      <w:pPr>
        <w:pStyle w:val="NormalWeb"/>
        <w:rPr>
          <w:color w:val="000000"/>
          <w:sz w:val="27"/>
          <w:szCs w:val="27"/>
        </w:rPr>
      </w:pPr>
      <w:r w:rsidRPr="00C23953">
        <w:rPr>
          <w:color w:val="000000"/>
          <w:sz w:val="27"/>
          <w:szCs w:val="27"/>
        </w:rPr>
        <w:t>Writing with considerable irony, Gove argued that,</w:t>
      </w:r>
      <w:r w:rsidRPr="00C23953">
        <w:rPr>
          <w:rStyle w:val="apple-converted-space"/>
          <w:color w:val="000000"/>
          <w:sz w:val="27"/>
          <w:szCs w:val="27"/>
        </w:rPr>
        <w:t> </w:t>
      </w:r>
      <w:r w:rsidRPr="00C23953">
        <w:rPr>
          <w:rStyle w:val="Strong"/>
          <w:color w:val="000000"/>
          <w:sz w:val="27"/>
          <w:szCs w:val="27"/>
        </w:rPr>
        <w:t xml:space="preserve">“although it may sound strange, Keir </w:t>
      </w:r>
      <w:proofErr w:type="spellStart"/>
      <w:r w:rsidRPr="00C23953">
        <w:rPr>
          <w:rStyle w:val="Strong"/>
          <w:color w:val="000000"/>
          <w:sz w:val="27"/>
          <w:szCs w:val="27"/>
        </w:rPr>
        <w:t>Starmer</w:t>
      </w:r>
      <w:proofErr w:type="spellEnd"/>
      <w:r w:rsidRPr="00C23953">
        <w:rPr>
          <w:rStyle w:val="Strong"/>
          <w:color w:val="000000"/>
          <w:sz w:val="27"/>
          <w:szCs w:val="27"/>
        </w:rPr>
        <w:t xml:space="preserve"> has turned out to be a champion of Brexit.”</w:t>
      </w:r>
      <w:r w:rsidRPr="00C23953">
        <w:rPr>
          <w:rStyle w:val="apple-converted-space"/>
          <w:color w:val="000000"/>
          <w:sz w:val="27"/>
          <w:szCs w:val="27"/>
        </w:rPr>
        <w:t> </w:t>
      </w:r>
      <w:r w:rsidRPr="00C23953">
        <w:rPr>
          <w:color w:val="000000"/>
          <w:sz w:val="27"/>
          <w:szCs w:val="27"/>
        </w:rPr>
        <w:t>His government, he said, could point to</w:t>
      </w:r>
      <w:r w:rsidRPr="00C23953">
        <w:rPr>
          <w:rStyle w:val="apple-converted-space"/>
          <w:color w:val="000000"/>
          <w:sz w:val="27"/>
          <w:szCs w:val="27"/>
        </w:rPr>
        <w:t> </w:t>
      </w:r>
      <w:r w:rsidRPr="00C23953">
        <w:rPr>
          <w:rStyle w:val="Strong"/>
          <w:color w:val="000000"/>
          <w:sz w:val="27"/>
          <w:szCs w:val="27"/>
        </w:rPr>
        <w:t>“countless measures that simply would not have been possible had the United Kingdom remained in the European Union.”</w:t>
      </w:r>
    </w:p>
    <w:p w14:paraId="20789C8D" w14:textId="48D373D4" w:rsidR="00833200" w:rsidRDefault="00833200" w:rsidP="00833200">
      <w:pPr>
        <w:pStyle w:val="isselectedend"/>
        <w:rPr>
          <w:color w:val="000000"/>
          <w:sz w:val="27"/>
          <w:szCs w:val="27"/>
        </w:rPr>
      </w:pPr>
      <w:r>
        <w:rPr>
          <w:color w:val="000000"/>
          <w:sz w:val="27"/>
          <w:szCs w:val="27"/>
        </w:rPr>
        <w:t xml:space="preserve">Michael Gove overlooks the fact that </w:t>
      </w:r>
      <w:r w:rsidR="00C23953">
        <w:rPr>
          <w:color w:val="000000"/>
          <w:sz w:val="27"/>
          <w:szCs w:val="27"/>
        </w:rPr>
        <w:t xml:space="preserve">Keir </w:t>
      </w:r>
      <w:proofErr w:type="spellStart"/>
      <w:r>
        <w:rPr>
          <w:color w:val="000000"/>
          <w:sz w:val="27"/>
          <w:szCs w:val="27"/>
        </w:rPr>
        <w:t>Starmer</w:t>
      </w:r>
      <w:proofErr w:type="spellEnd"/>
      <w:r>
        <w:rPr>
          <w:color w:val="000000"/>
          <w:sz w:val="27"/>
          <w:szCs w:val="27"/>
        </w:rPr>
        <w:t xml:space="preserve"> is the first British Prime Minister to have initiated a dialogue aimed at bringing Britain closer to the EU.</w:t>
      </w:r>
    </w:p>
    <w:p w14:paraId="4E1A9CA5" w14:textId="7BEBA0F5" w:rsidR="00833200" w:rsidRDefault="00833200" w:rsidP="00833200">
      <w:pPr>
        <w:pStyle w:val="isselectedend"/>
        <w:rPr>
          <w:color w:val="000000"/>
          <w:sz w:val="27"/>
          <w:szCs w:val="27"/>
        </w:rPr>
      </w:pPr>
      <w:r>
        <w:rPr>
          <w:color w:val="000000"/>
          <w:sz w:val="27"/>
          <w:szCs w:val="27"/>
        </w:rPr>
        <w:t xml:space="preserve">Gove then points out that, at the beginning of this year, the </w:t>
      </w:r>
      <w:proofErr w:type="spellStart"/>
      <w:r>
        <w:rPr>
          <w:color w:val="000000"/>
          <w:sz w:val="27"/>
          <w:szCs w:val="27"/>
        </w:rPr>
        <w:t>Labour</w:t>
      </w:r>
      <w:proofErr w:type="spellEnd"/>
      <w:r>
        <w:rPr>
          <w:color w:val="000000"/>
          <w:sz w:val="27"/>
          <w:szCs w:val="27"/>
        </w:rPr>
        <w:t xml:space="preserve"> government protected Britain's steel industry through a package of tariffs that was possible only because the country now has an independent trade policy. It was precisely these freedoms created by Brexit, he argues, that enabled the Chancellor of the Exchequer in May to reduce tariffs on more than one hundred food products in an effort to alleviate the cost-of-living crisis.</w:t>
      </w:r>
    </w:p>
    <w:p w14:paraId="6DF85475" w14:textId="2FB98716" w:rsidR="00833200" w:rsidRDefault="00833200" w:rsidP="00833200">
      <w:pPr>
        <w:pStyle w:val="isselectedend"/>
        <w:rPr>
          <w:color w:val="000000"/>
          <w:sz w:val="27"/>
          <w:szCs w:val="27"/>
        </w:rPr>
      </w:pPr>
      <w:r>
        <w:rPr>
          <w:color w:val="000000"/>
          <w:sz w:val="27"/>
          <w:szCs w:val="27"/>
        </w:rPr>
        <w:lastRenderedPageBreak/>
        <w:t>He goes on to argue that the Prime Minister and the Chancellor have praised the trade agreements with</w:t>
      </w:r>
      <w:r>
        <w:rPr>
          <w:rStyle w:val="apple-converted-space"/>
          <w:color w:val="000000"/>
          <w:sz w:val="27"/>
          <w:szCs w:val="27"/>
        </w:rPr>
        <w:t> </w:t>
      </w:r>
      <w:r>
        <w:rPr>
          <w:rStyle w:val="Strong"/>
          <w:color w:val="000000"/>
          <w:sz w:val="27"/>
          <w:szCs w:val="27"/>
        </w:rPr>
        <w:t>India and the United States</w:t>
      </w:r>
      <w:r>
        <w:rPr>
          <w:color w:val="000000"/>
          <w:sz w:val="27"/>
          <w:szCs w:val="27"/>
        </w:rPr>
        <w:t xml:space="preserve">—two of the world's largest democracies—which, he maintains, are more </w:t>
      </w:r>
      <w:proofErr w:type="spellStart"/>
      <w:r>
        <w:rPr>
          <w:color w:val="000000"/>
          <w:sz w:val="27"/>
          <w:szCs w:val="27"/>
        </w:rPr>
        <w:t>favourable</w:t>
      </w:r>
      <w:proofErr w:type="spellEnd"/>
      <w:r>
        <w:rPr>
          <w:color w:val="000000"/>
          <w:sz w:val="27"/>
          <w:szCs w:val="27"/>
        </w:rPr>
        <w:t xml:space="preserve"> than any agreements the European Union could have negotiated. The easing of European regulations affecting London's financial </w:t>
      </w:r>
      <w:proofErr w:type="spellStart"/>
      <w:r>
        <w:rPr>
          <w:color w:val="000000"/>
          <w:sz w:val="27"/>
          <w:szCs w:val="27"/>
        </w:rPr>
        <w:t>centre</w:t>
      </w:r>
      <w:proofErr w:type="spellEnd"/>
      <w:r>
        <w:rPr>
          <w:color w:val="000000"/>
          <w:sz w:val="27"/>
          <w:szCs w:val="27"/>
        </w:rPr>
        <w:t xml:space="preserve"> has created new business opportunities. Because the United Kingdom is not subject to the EU's</w:t>
      </w:r>
      <w:r>
        <w:rPr>
          <w:rStyle w:val="apple-converted-space"/>
          <w:color w:val="000000"/>
          <w:sz w:val="27"/>
          <w:szCs w:val="27"/>
        </w:rPr>
        <w:t> </w:t>
      </w:r>
      <w:r>
        <w:rPr>
          <w:rStyle w:val="Strong"/>
          <w:color w:val="000000"/>
          <w:sz w:val="27"/>
          <w:szCs w:val="27"/>
        </w:rPr>
        <w:t>Digital Markets Act</w:t>
      </w:r>
      <w:r>
        <w:rPr>
          <w:color w:val="000000"/>
          <w:sz w:val="27"/>
          <w:szCs w:val="27"/>
        </w:rPr>
        <w:t>, he argues, its technology sector is outperforming its competitors on the European continent.</w:t>
      </w:r>
    </w:p>
    <w:p w14:paraId="6ACD09A2" w14:textId="77777777" w:rsidR="00833200" w:rsidRDefault="00833200" w:rsidP="00833200">
      <w:pPr>
        <w:pStyle w:val="isselectedend"/>
        <w:rPr>
          <w:color w:val="000000"/>
          <w:sz w:val="27"/>
          <w:szCs w:val="27"/>
        </w:rPr>
      </w:pPr>
      <w:r>
        <w:rPr>
          <w:color w:val="000000"/>
          <w:sz w:val="27"/>
          <w:szCs w:val="27"/>
        </w:rPr>
        <w:t>The country also has a decisive advantage in the field of artificial intelligence through the internationally respected</w:t>
      </w:r>
      <w:r>
        <w:rPr>
          <w:rStyle w:val="apple-converted-space"/>
          <w:color w:val="000000"/>
          <w:sz w:val="27"/>
          <w:szCs w:val="27"/>
        </w:rPr>
        <w:t> </w:t>
      </w:r>
      <w:r>
        <w:rPr>
          <w:rStyle w:val="Strong"/>
          <w:color w:val="000000"/>
          <w:sz w:val="27"/>
          <w:szCs w:val="27"/>
        </w:rPr>
        <w:t>AI Security Institute</w:t>
      </w:r>
      <w:r>
        <w:rPr>
          <w:color w:val="000000"/>
          <w:sz w:val="27"/>
          <w:szCs w:val="27"/>
        </w:rPr>
        <w:t>, which, according to Gove, could not have been established within the EU.</w:t>
      </w:r>
    </w:p>
    <w:p w14:paraId="56F772E0" w14:textId="77777777" w:rsidR="00833200" w:rsidRDefault="00833200" w:rsidP="00833200">
      <w:pPr>
        <w:pStyle w:val="isselectedend"/>
        <w:rPr>
          <w:color w:val="000000"/>
          <w:sz w:val="27"/>
          <w:szCs w:val="27"/>
        </w:rPr>
      </w:pPr>
      <w:r>
        <w:rPr>
          <w:color w:val="000000"/>
          <w:sz w:val="27"/>
          <w:szCs w:val="27"/>
        </w:rPr>
        <w:t>He also points to the development of genetically modified crops with higher yields and a smaller environmental impact. Finally, he mentions the introduction of VAT on private-school fees. He concludes that none of these measures would have been possible without Brexit.</w:t>
      </w:r>
    </w:p>
    <w:p w14:paraId="6DFEF249" w14:textId="77777777" w:rsidR="00833200" w:rsidRDefault="00833200" w:rsidP="00833200">
      <w:pPr>
        <w:pStyle w:val="isselectedend"/>
        <w:rPr>
          <w:color w:val="000000"/>
          <w:sz w:val="27"/>
          <w:szCs w:val="27"/>
        </w:rPr>
      </w:pPr>
      <w:r>
        <w:rPr>
          <w:color w:val="000000"/>
          <w:sz w:val="27"/>
          <w:szCs w:val="27"/>
        </w:rPr>
        <w:t>The essence of all these policies, Gove argues, is that</w:t>
      </w:r>
      <w:r>
        <w:rPr>
          <w:rStyle w:val="apple-converted-space"/>
          <w:color w:val="000000"/>
          <w:sz w:val="27"/>
          <w:szCs w:val="27"/>
        </w:rPr>
        <w:t> </w:t>
      </w:r>
      <w:r>
        <w:rPr>
          <w:rStyle w:val="Strong"/>
          <w:color w:val="000000"/>
          <w:sz w:val="27"/>
          <w:szCs w:val="27"/>
        </w:rPr>
        <w:t>we can change, repeal or strengthen them as we choose, because we, the British people, are once again in control</w:t>
      </w:r>
      <w:r>
        <w:rPr>
          <w:color w:val="000000"/>
          <w:sz w:val="27"/>
          <w:szCs w:val="27"/>
        </w:rPr>
        <w:t>.</w:t>
      </w:r>
    </w:p>
    <w:p w14:paraId="68A1BE79" w14:textId="77777777" w:rsidR="00833200" w:rsidRDefault="00833200" w:rsidP="00833200">
      <w:pPr>
        <w:pStyle w:val="isselectedend"/>
        <w:rPr>
          <w:color w:val="000000"/>
          <w:sz w:val="27"/>
          <w:szCs w:val="27"/>
        </w:rPr>
      </w:pPr>
      <w:r>
        <w:rPr>
          <w:color w:val="000000"/>
          <w:sz w:val="27"/>
          <w:szCs w:val="27"/>
        </w:rPr>
        <w:t>This, he maintains, is the greatest benefit of Brexit:</w:t>
      </w:r>
      <w:r>
        <w:rPr>
          <w:rStyle w:val="apple-converted-space"/>
          <w:color w:val="000000"/>
          <w:sz w:val="27"/>
          <w:szCs w:val="27"/>
        </w:rPr>
        <w:t> </w:t>
      </w:r>
      <w:r>
        <w:rPr>
          <w:rStyle w:val="Strong"/>
          <w:color w:val="000000"/>
          <w:sz w:val="27"/>
          <w:szCs w:val="27"/>
        </w:rPr>
        <w:t>“We have once again become a fully sovereign parliamentary democracy. We have taken back control.”</w:t>
      </w:r>
      <w:r>
        <w:rPr>
          <w:rStyle w:val="apple-converted-space"/>
          <w:color w:val="000000"/>
          <w:sz w:val="27"/>
          <w:szCs w:val="27"/>
        </w:rPr>
        <w:t> </w:t>
      </w:r>
      <w:r>
        <w:rPr>
          <w:color w:val="000000"/>
          <w:sz w:val="27"/>
          <w:szCs w:val="27"/>
        </w:rPr>
        <w:t>This echoed the central slogan of the Leave campaign:</w:t>
      </w:r>
      <w:r>
        <w:rPr>
          <w:rStyle w:val="apple-converted-space"/>
          <w:color w:val="000000"/>
          <w:sz w:val="27"/>
          <w:szCs w:val="27"/>
        </w:rPr>
        <w:t> </w:t>
      </w:r>
      <w:r>
        <w:rPr>
          <w:rStyle w:val="Strong"/>
          <w:color w:val="000000"/>
          <w:sz w:val="27"/>
          <w:szCs w:val="27"/>
        </w:rPr>
        <w:t>“TAKE BACK CONTROL.”</w:t>
      </w:r>
    </w:p>
    <w:p w14:paraId="20150DC9" w14:textId="77777777" w:rsidR="00833200" w:rsidRPr="00C23953" w:rsidRDefault="00833200" w:rsidP="00833200">
      <w:pPr>
        <w:pStyle w:val="Heading3"/>
        <w:rPr>
          <w:b/>
          <w:color w:val="000000"/>
          <w:sz w:val="27"/>
          <w:szCs w:val="27"/>
        </w:rPr>
      </w:pPr>
      <w:r w:rsidRPr="00C23953">
        <w:rPr>
          <w:b/>
          <w:color w:val="000000"/>
        </w:rPr>
        <w:t>The Case Made by Brexit Supporters</w:t>
      </w:r>
    </w:p>
    <w:p w14:paraId="62BEAC16" w14:textId="77777777" w:rsidR="00833200" w:rsidRDefault="00833200" w:rsidP="00833200">
      <w:pPr>
        <w:pStyle w:val="isselectedend"/>
        <w:rPr>
          <w:color w:val="000000"/>
          <w:sz w:val="27"/>
          <w:szCs w:val="27"/>
        </w:rPr>
      </w:pPr>
      <w:r>
        <w:rPr>
          <w:color w:val="000000"/>
          <w:sz w:val="27"/>
          <w:szCs w:val="27"/>
        </w:rPr>
        <w:t>Michael Gove and others argue that Brexit has opened up opportunities that Britain has not yet come close to exploiting to their full potential.</w:t>
      </w:r>
    </w:p>
    <w:p w14:paraId="47DCC08D" w14:textId="77777777" w:rsidR="00833200" w:rsidRDefault="00833200" w:rsidP="00833200">
      <w:pPr>
        <w:pStyle w:val="isselectedend"/>
        <w:rPr>
          <w:color w:val="000000"/>
          <w:sz w:val="27"/>
          <w:szCs w:val="27"/>
        </w:rPr>
      </w:pPr>
      <w:r>
        <w:rPr>
          <w:color w:val="000000"/>
          <w:sz w:val="27"/>
          <w:szCs w:val="27"/>
        </w:rPr>
        <w:t>Gove lists a range of policies and measures that, however, have not proved particularly convincing to many people, or whose effects are simply not visible to the ordinary citizen. These measures, from the perspective of the average citizen, have so far brought few tangible benefits.</w:t>
      </w:r>
    </w:p>
    <w:p w14:paraId="7AD3C506" w14:textId="7D2D3955" w:rsidR="00833200" w:rsidRDefault="00833200" w:rsidP="00833200">
      <w:pPr>
        <w:pStyle w:val="isselectedend"/>
        <w:rPr>
          <w:color w:val="000000"/>
          <w:sz w:val="27"/>
          <w:szCs w:val="27"/>
        </w:rPr>
      </w:pPr>
      <w:r>
        <w:rPr>
          <w:color w:val="000000"/>
          <w:sz w:val="27"/>
          <w:szCs w:val="27"/>
        </w:rPr>
        <w:t>And one further question arises:</w:t>
      </w:r>
      <w:r>
        <w:rPr>
          <w:rStyle w:val="apple-converted-space"/>
          <w:color w:val="000000"/>
          <w:sz w:val="27"/>
          <w:szCs w:val="27"/>
        </w:rPr>
        <w:t> </w:t>
      </w:r>
      <w:r>
        <w:rPr>
          <w:rStyle w:val="Strong"/>
          <w:color w:val="000000"/>
          <w:sz w:val="27"/>
          <w:szCs w:val="27"/>
        </w:rPr>
        <w:t xml:space="preserve">Would </w:t>
      </w:r>
      <w:r w:rsidR="006A49AA">
        <w:rPr>
          <w:rStyle w:val="Strong"/>
          <w:color w:val="000000"/>
          <w:sz w:val="27"/>
          <w:szCs w:val="27"/>
        </w:rPr>
        <w:t xml:space="preserve">Keir </w:t>
      </w:r>
      <w:proofErr w:type="spellStart"/>
      <w:r>
        <w:rPr>
          <w:rStyle w:val="Strong"/>
          <w:color w:val="000000"/>
          <w:sz w:val="27"/>
          <w:szCs w:val="27"/>
        </w:rPr>
        <w:t>Starmer</w:t>
      </w:r>
      <w:proofErr w:type="spellEnd"/>
      <w:r>
        <w:rPr>
          <w:rStyle w:val="Strong"/>
          <w:color w:val="000000"/>
          <w:sz w:val="27"/>
          <w:szCs w:val="27"/>
        </w:rPr>
        <w:t xml:space="preserve"> have been forced to resign if these supposedly “countless measures” had genuinely succeeded in lifting Britain out of its economic stagnation?</w:t>
      </w:r>
    </w:p>
    <w:p w14:paraId="293A7549" w14:textId="77777777" w:rsidR="00833200" w:rsidRDefault="00833200" w:rsidP="00833200">
      <w:pPr>
        <w:pStyle w:val="NormalWeb"/>
        <w:rPr>
          <w:color w:val="000000"/>
          <w:sz w:val="27"/>
          <w:szCs w:val="27"/>
        </w:rPr>
      </w:pPr>
      <w:r>
        <w:rPr>
          <w:color w:val="000000"/>
          <w:sz w:val="27"/>
          <w:szCs w:val="27"/>
        </w:rPr>
        <w:t xml:space="preserve">Given the indications of public opinion </w:t>
      </w:r>
      <w:proofErr w:type="spellStart"/>
      <w:r>
        <w:rPr>
          <w:color w:val="000000"/>
          <w:sz w:val="27"/>
          <w:szCs w:val="27"/>
        </w:rPr>
        <w:t>favouring</w:t>
      </w:r>
      <w:proofErr w:type="spellEnd"/>
      <w:r>
        <w:rPr>
          <w:color w:val="000000"/>
          <w:sz w:val="27"/>
          <w:szCs w:val="27"/>
        </w:rPr>
        <w:t xml:space="preserve"> closer relations with the EU, the answer would, with considerable confidence, appear to be</w:t>
      </w:r>
      <w:r>
        <w:rPr>
          <w:rStyle w:val="apple-converted-space"/>
          <w:color w:val="000000"/>
          <w:sz w:val="27"/>
          <w:szCs w:val="27"/>
        </w:rPr>
        <w:t> </w:t>
      </w:r>
      <w:r>
        <w:rPr>
          <w:rStyle w:val="Strong"/>
          <w:color w:val="000000"/>
          <w:sz w:val="27"/>
          <w:szCs w:val="27"/>
        </w:rPr>
        <w:t>no</w:t>
      </w:r>
      <w:r>
        <w:rPr>
          <w:color w:val="000000"/>
          <w:sz w:val="27"/>
          <w:szCs w:val="27"/>
        </w:rPr>
        <w:t>.</w:t>
      </w:r>
    </w:p>
    <w:p w14:paraId="412EF64E" w14:textId="77777777" w:rsidR="007F5979" w:rsidRPr="00C23953" w:rsidRDefault="007F5979" w:rsidP="007F5979">
      <w:pPr>
        <w:pStyle w:val="Heading2"/>
        <w:rPr>
          <w:b/>
          <w:color w:val="000000"/>
        </w:rPr>
      </w:pPr>
      <w:r w:rsidRPr="00C23953">
        <w:rPr>
          <w:b/>
          <w:color w:val="000000"/>
        </w:rPr>
        <w:lastRenderedPageBreak/>
        <w:t>Public Opinion</w:t>
      </w:r>
    </w:p>
    <w:p w14:paraId="41ABD570" w14:textId="6944FDC4" w:rsidR="007F5979" w:rsidRDefault="007F5979" w:rsidP="007F5979">
      <w:pPr>
        <w:pStyle w:val="NormalWeb"/>
        <w:rPr>
          <w:color w:val="000000"/>
          <w:sz w:val="27"/>
          <w:szCs w:val="27"/>
        </w:rPr>
      </w:pPr>
      <w:r>
        <w:rPr>
          <w:color w:val="000000"/>
          <w:sz w:val="27"/>
          <w:szCs w:val="27"/>
        </w:rPr>
        <w:t>As the tenth anniversary of Brexit approach</w:t>
      </w:r>
      <w:r w:rsidR="003E1FD8">
        <w:rPr>
          <w:color w:val="000000"/>
          <w:sz w:val="27"/>
          <w:szCs w:val="27"/>
        </w:rPr>
        <w:t>ed</w:t>
      </w:r>
      <w:r>
        <w:rPr>
          <w:color w:val="000000"/>
          <w:sz w:val="27"/>
          <w:szCs w:val="27"/>
        </w:rPr>
        <w:t xml:space="preserve">, Britain </w:t>
      </w:r>
      <w:r w:rsidR="003E1FD8">
        <w:rPr>
          <w:color w:val="000000"/>
          <w:sz w:val="27"/>
          <w:szCs w:val="27"/>
        </w:rPr>
        <w:t>was</w:t>
      </w:r>
      <w:r>
        <w:rPr>
          <w:color w:val="000000"/>
          <w:sz w:val="27"/>
          <w:szCs w:val="27"/>
        </w:rPr>
        <w:t xml:space="preserve"> engaged in a debate over whether the decision to leave the EU was right or wrong. As we can see, the two sides continue to view the issue very differently.</w:t>
      </w:r>
    </w:p>
    <w:p w14:paraId="7827FEE1" w14:textId="77777777" w:rsidR="007F5979" w:rsidRDefault="007F5979" w:rsidP="007F5979">
      <w:pPr>
        <w:pStyle w:val="NormalWeb"/>
        <w:rPr>
          <w:color w:val="000000"/>
          <w:sz w:val="27"/>
          <w:szCs w:val="27"/>
        </w:rPr>
      </w:pPr>
      <w:r>
        <w:rPr>
          <w:color w:val="000000"/>
          <w:sz w:val="27"/>
          <w:szCs w:val="27"/>
        </w:rPr>
        <w:t>Ten years after the referendum, and five years after the end of the transition period,</w:t>
      </w:r>
      <w:r>
        <w:rPr>
          <w:rStyle w:val="apple-converted-space"/>
          <w:color w:val="000000"/>
          <w:sz w:val="27"/>
          <w:szCs w:val="27"/>
        </w:rPr>
        <w:t> </w:t>
      </w:r>
      <w:r>
        <w:rPr>
          <w:rStyle w:val="Strong"/>
          <w:color w:val="000000"/>
          <w:sz w:val="27"/>
          <w:szCs w:val="27"/>
        </w:rPr>
        <w:t>only 30% of Britons now believe that Britain was right to vote to leave the EU</w:t>
      </w:r>
      <w:r>
        <w:rPr>
          <w:color w:val="000000"/>
          <w:sz w:val="27"/>
          <w:szCs w:val="27"/>
        </w:rPr>
        <w:t>, while 57% believe that the decision was wrong.</w:t>
      </w:r>
    </w:p>
    <w:p w14:paraId="3169EBBC" w14:textId="4BF2D24C" w:rsidR="007F5979" w:rsidRDefault="007F5979" w:rsidP="007F5979">
      <w:pPr>
        <w:pStyle w:val="NormalWeb"/>
        <w:rPr>
          <w:color w:val="000000"/>
          <w:sz w:val="27"/>
          <w:szCs w:val="27"/>
        </w:rPr>
      </w:pPr>
      <w:r>
        <w:rPr>
          <w:color w:val="000000"/>
          <w:sz w:val="27"/>
          <w:szCs w:val="27"/>
        </w:rPr>
        <w:t>Public opinion in Britain has shifted significantly towards closer relations with the EU and, in particular, towards the possibility of rejoining. According to a YouGov poll conducted in early June 2026 and published in June, 57% of Britons believe that voting to leave the EU was a mistake, including 23% of those who voted Leave in 2016.</w:t>
      </w:r>
      <w:r>
        <w:rPr>
          <w:rStyle w:val="apple-converted-space"/>
          <w:color w:val="000000"/>
          <w:sz w:val="27"/>
          <w:szCs w:val="27"/>
        </w:rPr>
        <w:t> </w:t>
      </w:r>
      <w:r>
        <w:rPr>
          <w:rStyle w:val="Strong"/>
          <w:color w:val="000000"/>
          <w:sz w:val="27"/>
          <w:szCs w:val="27"/>
        </w:rPr>
        <w:t>Fifty-five per cent</w:t>
      </w:r>
      <w:r w:rsidR="00C23953">
        <w:rPr>
          <w:rStyle w:val="Strong"/>
          <w:color w:val="000000"/>
          <w:sz w:val="27"/>
          <w:szCs w:val="27"/>
        </w:rPr>
        <w:t xml:space="preserve"> </w:t>
      </w:r>
      <w:r>
        <w:rPr>
          <w:color w:val="000000"/>
          <w:sz w:val="27"/>
          <w:szCs w:val="27"/>
        </w:rPr>
        <w:t>support Britain rejoining the EU, although that figure falls to</w:t>
      </w:r>
      <w:r>
        <w:rPr>
          <w:rStyle w:val="apple-converted-space"/>
          <w:color w:val="000000"/>
          <w:sz w:val="27"/>
          <w:szCs w:val="27"/>
        </w:rPr>
        <w:t> </w:t>
      </w:r>
      <w:r>
        <w:rPr>
          <w:rStyle w:val="Strong"/>
          <w:color w:val="000000"/>
          <w:sz w:val="27"/>
          <w:szCs w:val="27"/>
        </w:rPr>
        <w:t>35% if rejoining would mean giving up Britain's former opt-outs</w:t>
      </w:r>
      <w:r>
        <w:rPr>
          <w:color w:val="000000"/>
          <w:sz w:val="27"/>
          <w:szCs w:val="27"/>
        </w:rPr>
        <w:t>. Six in ten Britons believe that Brexit has been more of a failure than a success, with the Conservatives and Boris Johnson regarded as most responsible for the failure.</w:t>
      </w:r>
    </w:p>
    <w:p w14:paraId="478557A6" w14:textId="77777777" w:rsidR="007F5979" w:rsidRDefault="007F5979" w:rsidP="007F5979">
      <w:pPr>
        <w:pStyle w:val="NormalWeb"/>
        <w:rPr>
          <w:color w:val="000000"/>
          <w:sz w:val="27"/>
          <w:szCs w:val="27"/>
        </w:rPr>
      </w:pPr>
      <w:r>
        <w:rPr>
          <w:color w:val="000000"/>
          <w:sz w:val="27"/>
          <w:szCs w:val="27"/>
        </w:rPr>
        <w:t>The issue of</w:t>
      </w:r>
      <w:r>
        <w:rPr>
          <w:rStyle w:val="apple-converted-space"/>
          <w:color w:val="000000"/>
          <w:sz w:val="27"/>
          <w:szCs w:val="27"/>
        </w:rPr>
        <w:t> </w:t>
      </w:r>
      <w:r>
        <w:rPr>
          <w:rStyle w:val="Strong"/>
          <w:color w:val="000000"/>
          <w:sz w:val="27"/>
          <w:szCs w:val="27"/>
        </w:rPr>
        <w:t>opt-outs</w:t>
      </w:r>
      <w:r>
        <w:rPr>
          <w:rStyle w:val="apple-converted-space"/>
          <w:color w:val="000000"/>
          <w:sz w:val="27"/>
          <w:szCs w:val="27"/>
        </w:rPr>
        <w:t> </w:t>
      </w:r>
      <w:r>
        <w:rPr>
          <w:color w:val="000000"/>
          <w:sz w:val="27"/>
          <w:szCs w:val="27"/>
        </w:rPr>
        <w:t>is therefore crucial to support for rejoining. When Britons are asked to consider rejoining without the special arrangements Britain enjoyed before Brexit, support falls from 55% to 35%.</w:t>
      </w:r>
    </w:p>
    <w:p w14:paraId="618058AA" w14:textId="77777777" w:rsidR="007F5979" w:rsidRDefault="007F5979" w:rsidP="007F5979">
      <w:pPr>
        <w:pStyle w:val="NormalWeb"/>
        <w:rPr>
          <w:color w:val="000000"/>
          <w:sz w:val="27"/>
          <w:szCs w:val="27"/>
        </w:rPr>
      </w:pPr>
      <w:r>
        <w:rPr>
          <w:color w:val="000000"/>
          <w:sz w:val="27"/>
          <w:szCs w:val="27"/>
        </w:rPr>
        <w:t>There is also substantial support for moving closer to the EU without actually rejoining.</w:t>
      </w:r>
      <w:r>
        <w:rPr>
          <w:rStyle w:val="apple-converted-space"/>
          <w:color w:val="000000"/>
          <w:sz w:val="27"/>
          <w:szCs w:val="27"/>
        </w:rPr>
        <w:t> </w:t>
      </w:r>
      <w:r>
        <w:rPr>
          <w:rStyle w:val="Strong"/>
          <w:color w:val="000000"/>
          <w:sz w:val="27"/>
          <w:szCs w:val="27"/>
        </w:rPr>
        <w:t>Fifty-nine per cent</w:t>
      </w:r>
      <w:r>
        <w:rPr>
          <w:rStyle w:val="apple-converted-space"/>
          <w:color w:val="000000"/>
          <w:sz w:val="27"/>
          <w:szCs w:val="27"/>
        </w:rPr>
        <w:t> </w:t>
      </w:r>
      <w:r>
        <w:rPr>
          <w:color w:val="000000"/>
          <w:sz w:val="27"/>
          <w:szCs w:val="27"/>
        </w:rPr>
        <w:t xml:space="preserve">of respondents </w:t>
      </w:r>
      <w:proofErr w:type="spellStart"/>
      <w:r>
        <w:rPr>
          <w:color w:val="000000"/>
          <w:sz w:val="27"/>
          <w:szCs w:val="27"/>
        </w:rPr>
        <w:t>favour</w:t>
      </w:r>
      <w:proofErr w:type="spellEnd"/>
      <w:r>
        <w:rPr>
          <w:color w:val="000000"/>
          <w:sz w:val="27"/>
          <w:szCs w:val="27"/>
        </w:rPr>
        <w:t xml:space="preserve"> a closer relationship with the EU while remaining outside the Union. This is the only option among those tested that is supported by majorities of both former Remain and Leave voters. Britons also tend to believe that a closer relationship with, or rejoining, the EU would benefit the British economy, although the expectation of an improvement in their own household finances is considerably weaker.</w:t>
      </w:r>
    </w:p>
    <w:p w14:paraId="13D6580A" w14:textId="77777777" w:rsidR="007F5979" w:rsidRPr="00FB1DF8" w:rsidRDefault="007F5979" w:rsidP="007F5979">
      <w:pPr>
        <w:pStyle w:val="Heading3"/>
        <w:rPr>
          <w:b/>
          <w:color w:val="000000"/>
          <w:sz w:val="27"/>
          <w:szCs w:val="27"/>
        </w:rPr>
      </w:pPr>
      <w:r w:rsidRPr="00FB1DF8">
        <w:rPr>
          <w:b/>
          <w:color w:val="000000"/>
        </w:rPr>
        <w:t>Why the Debate About Moving Closer to Europe?</w:t>
      </w:r>
    </w:p>
    <w:p w14:paraId="20FC28CA" w14:textId="77777777" w:rsidR="007F5979" w:rsidRDefault="007F5979" w:rsidP="007F5979">
      <w:pPr>
        <w:pStyle w:val="NormalWeb"/>
        <w:rPr>
          <w:color w:val="000000"/>
          <w:sz w:val="27"/>
          <w:szCs w:val="27"/>
        </w:rPr>
      </w:pPr>
      <w:r>
        <w:rPr>
          <w:color w:val="000000"/>
          <w:sz w:val="27"/>
          <w:szCs w:val="27"/>
        </w:rPr>
        <w:t xml:space="preserve">Britain has faced significant economic difficulties in recent years, reflected in declining living standards, particularly among people dependent on social benefits, pensions and other forms of state assistance. It is therefore hardly surprising that the question of reopening relations with Europe has moved towards the </w:t>
      </w:r>
      <w:proofErr w:type="spellStart"/>
      <w:r>
        <w:rPr>
          <w:color w:val="000000"/>
          <w:sz w:val="27"/>
          <w:szCs w:val="27"/>
        </w:rPr>
        <w:t>centre</w:t>
      </w:r>
      <w:proofErr w:type="spellEnd"/>
      <w:r>
        <w:rPr>
          <w:color w:val="000000"/>
          <w:sz w:val="27"/>
          <w:szCs w:val="27"/>
        </w:rPr>
        <w:t xml:space="preserve"> of the debate.</w:t>
      </w:r>
    </w:p>
    <w:p w14:paraId="04B586DB" w14:textId="77777777" w:rsidR="007F5979" w:rsidRDefault="007F5979" w:rsidP="007F5979">
      <w:pPr>
        <w:pStyle w:val="NormalWeb"/>
        <w:rPr>
          <w:color w:val="000000"/>
          <w:sz w:val="27"/>
          <w:szCs w:val="27"/>
        </w:rPr>
      </w:pPr>
      <w:r>
        <w:rPr>
          <w:color w:val="000000"/>
          <w:sz w:val="27"/>
          <w:szCs w:val="27"/>
        </w:rPr>
        <w:t>The emphasis appears to be primarily on</w:t>
      </w:r>
      <w:r>
        <w:rPr>
          <w:rStyle w:val="apple-converted-space"/>
          <w:color w:val="000000"/>
          <w:sz w:val="27"/>
          <w:szCs w:val="27"/>
        </w:rPr>
        <w:t> </w:t>
      </w:r>
      <w:r>
        <w:rPr>
          <w:rStyle w:val="Strong"/>
          <w:color w:val="000000"/>
          <w:sz w:val="27"/>
          <w:szCs w:val="27"/>
        </w:rPr>
        <w:t>trade and economic cooperation</w:t>
      </w:r>
      <w:r>
        <w:rPr>
          <w:color w:val="000000"/>
          <w:sz w:val="27"/>
          <w:szCs w:val="27"/>
        </w:rPr>
        <w:t>, rather than on the free movement of people, the single market or the customs union. This helps explain the relatively strong support for closer relations with the EU without full membership.</w:t>
      </w:r>
    </w:p>
    <w:p w14:paraId="43033F3F" w14:textId="77777777" w:rsidR="007F5979" w:rsidRDefault="007F5979" w:rsidP="007F5979">
      <w:pPr>
        <w:pStyle w:val="NormalWeb"/>
        <w:rPr>
          <w:color w:val="000000"/>
          <w:sz w:val="27"/>
          <w:szCs w:val="27"/>
        </w:rPr>
      </w:pPr>
      <w:r>
        <w:rPr>
          <w:color w:val="000000"/>
          <w:sz w:val="27"/>
          <w:szCs w:val="27"/>
        </w:rPr>
        <w:lastRenderedPageBreak/>
        <w:t>The EU itself appears receptive to the possibility of Britain moving closer again. A major ECFR poll conducted in 15 European countries in May 2026 found that</w:t>
      </w:r>
      <w:r>
        <w:rPr>
          <w:rStyle w:val="apple-converted-space"/>
          <w:color w:val="000000"/>
          <w:sz w:val="27"/>
          <w:szCs w:val="27"/>
        </w:rPr>
        <w:t> </w:t>
      </w:r>
      <w:r>
        <w:rPr>
          <w:rStyle w:val="Strong"/>
          <w:color w:val="000000"/>
          <w:sz w:val="27"/>
          <w:szCs w:val="27"/>
        </w:rPr>
        <w:t>66% of respondents across the EU countries surveyed would support Britain rejoining the EU</w:t>
      </w:r>
      <w:r>
        <w:rPr>
          <w:color w:val="000000"/>
          <w:sz w:val="27"/>
          <w:szCs w:val="27"/>
        </w:rPr>
        <w:t>. Support ranged from 56% in Bulgaria and 59% in France and Italy to 75% in the Netherlands and Denmark.</w:t>
      </w:r>
    </w:p>
    <w:p w14:paraId="6E9E3CDC" w14:textId="77777777" w:rsidR="007F5979" w:rsidRDefault="007F5979" w:rsidP="007F5979">
      <w:pPr>
        <w:pStyle w:val="NormalWeb"/>
        <w:rPr>
          <w:color w:val="000000"/>
          <w:sz w:val="27"/>
          <w:szCs w:val="27"/>
        </w:rPr>
      </w:pPr>
      <w:r>
        <w:rPr>
          <w:color w:val="000000"/>
          <w:sz w:val="27"/>
          <w:szCs w:val="27"/>
        </w:rPr>
        <w:t xml:space="preserve">If Britain's reasons for considering closer relations are primarily economic, and are also influenced by the increasingly difficult international environment—which is not particularly </w:t>
      </w:r>
      <w:proofErr w:type="spellStart"/>
      <w:r>
        <w:rPr>
          <w:color w:val="000000"/>
          <w:sz w:val="27"/>
          <w:szCs w:val="27"/>
        </w:rPr>
        <w:t>favourable</w:t>
      </w:r>
      <w:proofErr w:type="spellEnd"/>
      <w:r>
        <w:rPr>
          <w:color w:val="000000"/>
          <w:sz w:val="27"/>
          <w:szCs w:val="27"/>
        </w:rPr>
        <w:t xml:space="preserve"> either economically or in security terms to a medium-sized power such as Britain—it is equally clear that the EU would gain from having Britain back.</w:t>
      </w:r>
    </w:p>
    <w:p w14:paraId="4791B01E" w14:textId="77777777" w:rsidR="007F5979" w:rsidRDefault="007F5979" w:rsidP="007F5979">
      <w:pPr>
        <w:pStyle w:val="NormalWeb"/>
        <w:rPr>
          <w:color w:val="000000"/>
          <w:sz w:val="27"/>
          <w:szCs w:val="27"/>
        </w:rPr>
      </w:pPr>
      <w:r>
        <w:rPr>
          <w:color w:val="000000"/>
          <w:sz w:val="27"/>
          <w:szCs w:val="27"/>
        </w:rPr>
        <w:t>With Britain, the EU would have a population of around</w:t>
      </w:r>
      <w:r>
        <w:rPr>
          <w:rStyle w:val="apple-converted-space"/>
          <w:color w:val="000000"/>
          <w:sz w:val="27"/>
          <w:szCs w:val="27"/>
        </w:rPr>
        <w:t> </w:t>
      </w:r>
      <w:r>
        <w:rPr>
          <w:rStyle w:val="Strong"/>
          <w:color w:val="000000"/>
          <w:sz w:val="27"/>
          <w:szCs w:val="27"/>
        </w:rPr>
        <w:t>520 million rather than roughly 450 million</w:t>
      </w:r>
      <w:r>
        <w:rPr>
          <w:color w:val="000000"/>
          <w:sz w:val="27"/>
          <w:szCs w:val="27"/>
        </w:rPr>
        <w:t>, and would regain a member of the</w:t>
      </w:r>
      <w:r>
        <w:rPr>
          <w:rStyle w:val="apple-converted-space"/>
          <w:color w:val="000000"/>
          <w:sz w:val="27"/>
          <w:szCs w:val="27"/>
        </w:rPr>
        <w:t> </w:t>
      </w:r>
      <w:r>
        <w:rPr>
          <w:rStyle w:val="Strong"/>
          <w:color w:val="000000"/>
          <w:sz w:val="27"/>
          <w:szCs w:val="27"/>
        </w:rPr>
        <w:t>UN Security Council</w:t>
      </w:r>
      <w:r>
        <w:rPr>
          <w:color w:val="000000"/>
          <w:sz w:val="27"/>
          <w:szCs w:val="27"/>
        </w:rPr>
        <w:t>, one of the world's major military powers, and a</w:t>
      </w:r>
      <w:r>
        <w:rPr>
          <w:rStyle w:val="apple-converted-space"/>
          <w:color w:val="000000"/>
          <w:sz w:val="27"/>
          <w:szCs w:val="27"/>
        </w:rPr>
        <w:t> </w:t>
      </w:r>
      <w:r>
        <w:rPr>
          <w:rStyle w:val="Strong"/>
          <w:color w:val="000000"/>
          <w:sz w:val="27"/>
          <w:szCs w:val="27"/>
        </w:rPr>
        <w:t>G7 member</w:t>
      </w:r>
      <w:r>
        <w:rPr>
          <w:color w:val="000000"/>
          <w:sz w:val="27"/>
          <w:szCs w:val="27"/>
        </w:rPr>
        <w:t>, among other assets.</w:t>
      </w:r>
    </w:p>
    <w:p w14:paraId="3B1E53D4" w14:textId="77777777" w:rsidR="007F5979" w:rsidRDefault="007F5979" w:rsidP="007F5979">
      <w:pPr>
        <w:pStyle w:val="NormalWeb"/>
        <w:rPr>
          <w:color w:val="000000"/>
          <w:sz w:val="27"/>
          <w:szCs w:val="27"/>
        </w:rPr>
      </w:pPr>
      <w:r>
        <w:rPr>
          <w:color w:val="000000"/>
          <w:sz w:val="27"/>
          <w:szCs w:val="27"/>
        </w:rPr>
        <w:t>The interest in closer relations is therefore mutual. The practical implementation, however, would involve numerous problems, uncertainties and obstacles.</w:t>
      </w:r>
    </w:p>
    <w:p w14:paraId="1582B932" w14:textId="77777777" w:rsidR="007F5979" w:rsidRDefault="007F5979" w:rsidP="007F5979">
      <w:pPr>
        <w:pStyle w:val="NormalWeb"/>
        <w:rPr>
          <w:color w:val="000000"/>
          <w:sz w:val="27"/>
          <w:szCs w:val="27"/>
        </w:rPr>
      </w:pPr>
      <w:r>
        <w:rPr>
          <w:color w:val="000000"/>
          <w:sz w:val="27"/>
          <w:szCs w:val="27"/>
        </w:rPr>
        <w:t xml:space="preserve">Britain itself has undergone a major political shift over the past decade. Brexit undoubtedly contributed to a sharp political </w:t>
      </w:r>
      <w:proofErr w:type="spellStart"/>
      <w:r>
        <w:rPr>
          <w:color w:val="000000"/>
          <w:sz w:val="27"/>
          <w:szCs w:val="27"/>
        </w:rPr>
        <w:t>polarisation</w:t>
      </w:r>
      <w:proofErr w:type="spellEnd"/>
      <w:r>
        <w:rPr>
          <w:color w:val="000000"/>
          <w:sz w:val="27"/>
          <w:szCs w:val="27"/>
        </w:rPr>
        <w:t xml:space="preserve"> that had previously appeared less pronounced. If Britain were ever to seek EU membership again, an important question would be how to establish broad political consensus around such a decision—and how to ensure that, a few years later, British citizens would not once again be faced with the question of whether they wished to remain in the EU.</w:t>
      </w:r>
    </w:p>
    <w:p w14:paraId="53076A16" w14:textId="77777777" w:rsidR="007F5979" w:rsidRPr="00FB1DF8" w:rsidRDefault="007F5979" w:rsidP="007F5979">
      <w:pPr>
        <w:pStyle w:val="Heading3"/>
        <w:rPr>
          <w:b/>
          <w:color w:val="000000"/>
          <w:sz w:val="27"/>
          <w:szCs w:val="27"/>
        </w:rPr>
      </w:pPr>
      <w:r w:rsidRPr="00FB1DF8">
        <w:rPr>
          <w:b/>
          <w:color w:val="000000"/>
        </w:rPr>
        <w:t>A Different European Union</w:t>
      </w:r>
    </w:p>
    <w:p w14:paraId="5E7DAD4D" w14:textId="77777777" w:rsidR="007F5979" w:rsidRPr="00FB1DF8" w:rsidRDefault="007F5979" w:rsidP="007F5979">
      <w:pPr>
        <w:pStyle w:val="NormalWeb"/>
        <w:rPr>
          <w:color w:val="000000"/>
          <w:sz w:val="27"/>
          <w:szCs w:val="27"/>
        </w:rPr>
      </w:pPr>
      <w:r w:rsidRPr="00FB1DF8">
        <w:rPr>
          <w:rStyle w:val="Strong"/>
          <w:b w:val="0"/>
          <w:color w:val="000000"/>
          <w:sz w:val="27"/>
          <w:szCs w:val="27"/>
        </w:rPr>
        <w:t>Britain today is dealing with a different European Union. The EU of ten years ago no longer exists.</w:t>
      </w:r>
    </w:p>
    <w:p w14:paraId="166E3E9D" w14:textId="77777777" w:rsidR="007F5979" w:rsidRPr="00FB1DF8" w:rsidRDefault="007F5979" w:rsidP="007F5979">
      <w:pPr>
        <w:pStyle w:val="NormalWeb"/>
        <w:rPr>
          <w:color w:val="000000"/>
          <w:sz w:val="27"/>
          <w:szCs w:val="27"/>
        </w:rPr>
      </w:pPr>
      <w:r w:rsidRPr="00FB1DF8">
        <w:rPr>
          <w:rStyle w:val="Strong"/>
          <w:b w:val="0"/>
          <w:color w:val="000000"/>
          <w:sz w:val="27"/>
          <w:szCs w:val="27"/>
        </w:rPr>
        <w:t>Britain would have to show considerable flexibility. If it wants renewed access to the single market, this would require a number of concessions.</w:t>
      </w:r>
    </w:p>
    <w:p w14:paraId="1E64C622" w14:textId="77777777" w:rsidR="007F5979" w:rsidRPr="00FB1DF8" w:rsidRDefault="007F5979" w:rsidP="007F5979">
      <w:pPr>
        <w:pStyle w:val="NormalWeb"/>
        <w:rPr>
          <w:color w:val="000000"/>
          <w:sz w:val="27"/>
          <w:szCs w:val="27"/>
        </w:rPr>
      </w:pPr>
      <w:r w:rsidRPr="00FB1DF8">
        <w:rPr>
          <w:color w:val="000000"/>
          <w:sz w:val="27"/>
          <w:szCs w:val="27"/>
        </w:rPr>
        <w:t>For this reason, political and academic circles are considering various possible models for Britain's future relationship with the EU, ranging from a</w:t>
      </w:r>
      <w:r w:rsidRPr="00FB1DF8">
        <w:rPr>
          <w:rStyle w:val="apple-converted-space"/>
          <w:color w:val="000000"/>
          <w:sz w:val="27"/>
          <w:szCs w:val="27"/>
        </w:rPr>
        <w:t> </w:t>
      </w:r>
      <w:r w:rsidRPr="00FB1DF8">
        <w:rPr>
          <w:rStyle w:val="Strong"/>
          <w:b w:val="0"/>
          <w:color w:val="000000"/>
          <w:sz w:val="27"/>
          <w:szCs w:val="27"/>
        </w:rPr>
        <w:t>Swiss-style</w:t>
      </w:r>
      <w:r w:rsidRPr="00FB1DF8">
        <w:rPr>
          <w:rStyle w:val="apple-converted-space"/>
          <w:color w:val="000000"/>
          <w:sz w:val="27"/>
          <w:szCs w:val="27"/>
        </w:rPr>
        <w:t> </w:t>
      </w:r>
      <w:r w:rsidRPr="00FB1DF8">
        <w:rPr>
          <w:color w:val="000000"/>
          <w:sz w:val="27"/>
          <w:szCs w:val="27"/>
        </w:rPr>
        <w:t>to a</w:t>
      </w:r>
      <w:r w:rsidRPr="00FB1DF8">
        <w:rPr>
          <w:rStyle w:val="apple-converted-space"/>
          <w:color w:val="000000"/>
          <w:sz w:val="27"/>
          <w:szCs w:val="27"/>
        </w:rPr>
        <w:t> </w:t>
      </w:r>
      <w:r w:rsidRPr="00FB1DF8">
        <w:rPr>
          <w:rStyle w:val="Strong"/>
          <w:b w:val="0"/>
          <w:color w:val="000000"/>
          <w:sz w:val="27"/>
          <w:szCs w:val="27"/>
        </w:rPr>
        <w:t>Norwegian-style</w:t>
      </w:r>
      <w:r w:rsidRPr="00FB1DF8">
        <w:rPr>
          <w:rStyle w:val="apple-converted-space"/>
          <w:color w:val="000000"/>
          <w:sz w:val="27"/>
          <w:szCs w:val="27"/>
        </w:rPr>
        <w:t> </w:t>
      </w:r>
      <w:r w:rsidRPr="00FB1DF8">
        <w:rPr>
          <w:color w:val="000000"/>
          <w:sz w:val="27"/>
          <w:szCs w:val="27"/>
        </w:rPr>
        <w:t>relationship, including possible participation in the</w:t>
      </w:r>
      <w:r w:rsidRPr="00FB1DF8">
        <w:rPr>
          <w:rStyle w:val="apple-converted-space"/>
          <w:color w:val="000000"/>
          <w:sz w:val="27"/>
          <w:szCs w:val="27"/>
        </w:rPr>
        <w:t> </w:t>
      </w:r>
      <w:r w:rsidRPr="00FB1DF8">
        <w:rPr>
          <w:rStyle w:val="Strong"/>
          <w:b w:val="0"/>
          <w:color w:val="000000"/>
          <w:sz w:val="27"/>
          <w:szCs w:val="27"/>
        </w:rPr>
        <w:t>European Economic Area (EEA)</w:t>
      </w:r>
      <w:r w:rsidRPr="00FB1DF8">
        <w:rPr>
          <w:color w:val="000000"/>
          <w:sz w:val="27"/>
          <w:szCs w:val="27"/>
        </w:rPr>
        <w:t>.</w:t>
      </w:r>
    </w:p>
    <w:p w14:paraId="1B11C991" w14:textId="77777777" w:rsidR="007F5979" w:rsidRDefault="007F5979" w:rsidP="007F5979">
      <w:pPr>
        <w:pStyle w:val="NormalWeb"/>
        <w:rPr>
          <w:color w:val="000000"/>
          <w:sz w:val="27"/>
          <w:szCs w:val="27"/>
        </w:rPr>
      </w:pPr>
      <w:r>
        <w:rPr>
          <w:color w:val="000000"/>
          <w:sz w:val="27"/>
          <w:szCs w:val="27"/>
        </w:rPr>
        <w:t>The new Prime Minister,</w:t>
      </w:r>
      <w:r>
        <w:rPr>
          <w:rStyle w:val="apple-converted-space"/>
          <w:color w:val="000000"/>
          <w:sz w:val="27"/>
          <w:szCs w:val="27"/>
        </w:rPr>
        <w:t> </w:t>
      </w:r>
      <w:r>
        <w:rPr>
          <w:rStyle w:val="Strong"/>
          <w:color w:val="000000"/>
          <w:sz w:val="27"/>
          <w:szCs w:val="27"/>
        </w:rPr>
        <w:t>Andy Burnham</w:t>
      </w:r>
      <w:r>
        <w:rPr>
          <w:color w:val="000000"/>
          <w:sz w:val="27"/>
          <w:szCs w:val="27"/>
        </w:rPr>
        <w:t>, has announced that discussions on closer relations—or a gradual “reset”—will continue, proceeding step by step and focusing on individual practical issues and policy areas.</w:t>
      </w:r>
    </w:p>
    <w:p w14:paraId="146E7088" w14:textId="77777777" w:rsidR="007F5979" w:rsidRDefault="007F5979" w:rsidP="007F5979">
      <w:pPr>
        <w:pStyle w:val="NormalWeb"/>
        <w:rPr>
          <w:color w:val="000000"/>
          <w:sz w:val="27"/>
          <w:szCs w:val="27"/>
        </w:rPr>
      </w:pPr>
      <w:r>
        <w:rPr>
          <w:color w:val="000000"/>
          <w:sz w:val="27"/>
          <w:szCs w:val="27"/>
        </w:rPr>
        <w:t>This process did not begin entirely from scratch. The previous Conservative government under</w:t>
      </w:r>
      <w:r>
        <w:rPr>
          <w:rStyle w:val="apple-converted-space"/>
          <w:color w:val="000000"/>
          <w:sz w:val="27"/>
          <w:szCs w:val="27"/>
        </w:rPr>
        <w:t> </w:t>
      </w:r>
      <w:r>
        <w:rPr>
          <w:rStyle w:val="Strong"/>
          <w:color w:val="000000"/>
          <w:sz w:val="27"/>
          <w:szCs w:val="27"/>
        </w:rPr>
        <w:t>Rishi Sunak</w:t>
      </w:r>
      <w:r>
        <w:rPr>
          <w:rStyle w:val="apple-converted-space"/>
          <w:color w:val="000000"/>
          <w:sz w:val="27"/>
          <w:szCs w:val="27"/>
        </w:rPr>
        <w:t> </w:t>
      </w:r>
      <w:r>
        <w:rPr>
          <w:color w:val="000000"/>
          <w:sz w:val="27"/>
          <w:szCs w:val="27"/>
        </w:rPr>
        <w:t xml:space="preserve">had already initiated a process of improving </w:t>
      </w:r>
      <w:r>
        <w:rPr>
          <w:color w:val="000000"/>
          <w:sz w:val="27"/>
          <w:szCs w:val="27"/>
        </w:rPr>
        <w:lastRenderedPageBreak/>
        <w:t>relations with the EU, notably through the</w:t>
      </w:r>
      <w:r>
        <w:rPr>
          <w:rStyle w:val="apple-converted-space"/>
          <w:color w:val="000000"/>
          <w:sz w:val="27"/>
          <w:szCs w:val="27"/>
        </w:rPr>
        <w:t> </w:t>
      </w:r>
      <w:r>
        <w:rPr>
          <w:rStyle w:val="Strong"/>
          <w:color w:val="000000"/>
          <w:sz w:val="27"/>
          <w:szCs w:val="27"/>
        </w:rPr>
        <w:t>Windsor Framework</w:t>
      </w:r>
      <w:r>
        <w:rPr>
          <w:color w:val="000000"/>
          <w:sz w:val="27"/>
          <w:szCs w:val="27"/>
        </w:rPr>
        <w:t>, which addressed arrangements concerning Northern Ireland and the movement of goods between Great Britain, Northern Ireland and the Republic of Ireland.</w:t>
      </w:r>
    </w:p>
    <w:p w14:paraId="6BDFD55D" w14:textId="277D772A" w:rsidR="007F5979" w:rsidRDefault="007F5979" w:rsidP="007F5979">
      <w:pPr>
        <w:pStyle w:val="NormalWeb"/>
        <w:rPr>
          <w:color w:val="000000"/>
          <w:sz w:val="27"/>
          <w:szCs w:val="27"/>
        </w:rPr>
      </w:pPr>
      <w:r>
        <w:rPr>
          <w:color w:val="000000"/>
          <w:sz w:val="27"/>
          <w:szCs w:val="27"/>
        </w:rPr>
        <w:t xml:space="preserve">The </w:t>
      </w:r>
      <w:r w:rsidR="00FB1DF8">
        <w:rPr>
          <w:color w:val="000000"/>
          <w:sz w:val="27"/>
          <w:szCs w:val="27"/>
        </w:rPr>
        <w:t xml:space="preserve">Prime Minister Keir </w:t>
      </w:r>
      <w:proofErr w:type="spellStart"/>
      <w:r>
        <w:rPr>
          <w:color w:val="000000"/>
          <w:sz w:val="27"/>
          <w:szCs w:val="27"/>
        </w:rPr>
        <w:t>Starmer</w:t>
      </w:r>
      <w:proofErr w:type="spellEnd"/>
      <w:r>
        <w:rPr>
          <w:color w:val="000000"/>
          <w:sz w:val="27"/>
          <w:szCs w:val="27"/>
        </w:rPr>
        <w:t xml:space="preserve"> government subsequently continued this process.</w:t>
      </w:r>
    </w:p>
    <w:p w14:paraId="05094753" w14:textId="77777777" w:rsidR="007F5979" w:rsidRDefault="007F5979" w:rsidP="007F5979">
      <w:pPr>
        <w:pStyle w:val="NormalWeb"/>
        <w:rPr>
          <w:color w:val="000000"/>
          <w:sz w:val="27"/>
          <w:szCs w:val="27"/>
        </w:rPr>
      </w:pPr>
      <w:r>
        <w:rPr>
          <w:color w:val="000000"/>
          <w:sz w:val="27"/>
          <w:szCs w:val="27"/>
        </w:rPr>
        <w:t>Whatever the precise model eventually adopted, the past ten years have been a period of considerable political instability for Britain.</w:t>
      </w:r>
      <w:r>
        <w:rPr>
          <w:rStyle w:val="apple-converted-space"/>
          <w:color w:val="000000"/>
          <w:sz w:val="27"/>
          <w:szCs w:val="27"/>
        </w:rPr>
        <w:t> </w:t>
      </w:r>
      <w:r>
        <w:rPr>
          <w:rStyle w:val="Strong"/>
          <w:color w:val="000000"/>
          <w:sz w:val="27"/>
          <w:szCs w:val="27"/>
        </w:rPr>
        <w:t>Seven governments and their prime ministers</w:t>
      </w:r>
      <w:r>
        <w:rPr>
          <w:rStyle w:val="apple-converted-space"/>
          <w:color w:val="000000"/>
          <w:sz w:val="27"/>
          <w:szCs w:val="27"/>
        </w:rPr>
        <w:t> </w:t>
      </w:r>
      <w:r>
        <w:rPr>
          <w:color w:val="000000"/>
          <w:sz w:val="27"/>
          <w:szCs w:val="27"/>
        </w:rPr>
        <w:t>have attempted to make Brexit a success story and to demonstrate that leaving the EU was worthwhile. They have struggled to do so.</w:t>
      </w:r>
    </w:p>
    <w:p w14:paraId="5001FC6A" w14:textId="77777777" w:rsidR="007F5979" w:rsidRDefault="007F5979" w:rsidP="007F5979">
      <w:pPr>
        <w:pStyle w:val="NormalWeb"/>
        <w:rPr>
          <w:color w:val="000000"/>
          <w:sz w:val="27"/>
          <w:szCs w:val="27"/>
        </w:rPr>
      </w:pPr>
      <w:r>
        <w:rPr>
          <w:color w:val="000000"/>
          <w:sz w:val="27"/>
          <w:szCs w:val="27"/>
        </w:rPr>
        <w:t>It is precisely this prolonged period of economic and political stagnation that has encouraged—and, in a sense, compelled—Britain to reconsider its relationship with the European Union.</w:t>
      </w:r>
    </w:p>
    <w:p w14:paraId="19940922" w14:textId="1A445EBA" w:rsidR="007F5979" w:rsidRPr="007F5979" w:rsidRDefault="007F5979" w:rsidP="007F5979">
      <w:pPr>
        <w:spacing w:before="100" w:beforeAutospacing="1" w:after="100" w:afterAutospacing="1"/>
        <w:rPr>
          <w:rFonts w:ascii="Times New Roman" w:eastAsia="Times New Roman" w:hAnsi="Times New Roman" w:cs="Times New Roman"/>
          <w:color w:val="000000"/>
          <w:sz w:val="27"/>
          <w:szCs w:val="27"/>
          <w:highlight w:val="yellow"/>
        </w:rPr>
      </w:pPr>
      <w:r w:rsidRPr="007F5979">
        <w:rPr>
          <w:rFonts w:ascii="Times New Roman" w:eastAsia="Times New Roman" w:hAnsi="Times New Roman" w:cs="Times New Roman"/>
          <w:color w:val="000000"/>
          <w:sz w:val="27"/>
          <w:szCs w:val="27"/>
          <w:highlight w:val="yellow"/>
        </w:rPr>
        <w:t xml:space="preserve">The June 2026 </w:t>
      </w:r>
      <w:r w:rsidR="00FB1DF8">
        <w:rPr>
          <w:rFonts w:ascii="Times New Roman" w:eastAsia="Times New Roman" w:hAnsi="Times New Roman" w:cs="Times New Roman"/>
          <w:color w:val="000000"/>
          <w:sz w:val="27"/>
          <w:szCs w:val="27"/>
          <w:highlight w:val="yellow"/>
        </w:rPr>
        <w:t xml:space="preserve">ECFR </w:t>
      </w:r>
      <w:r w:rsidR="00C23953">
        <w:rPr>
          <w:rFonts w:ascii="Times New Roman" w:eastAsia="Times New Roman" w:hAnsi="Times New Roman" w:cs="Times New Roman"/>
          <w:color w:val="000000"/>
          <w:sz w:val="27"/>
          <w:szCs w:val="27"/>
          <w:highlight w:val="yellow"/>
        </w:rPr>
        <w:t>(</w:t>
      </w:r>
      <w:r w:rsidRPr="007F5979">
        <w:rPr>
          <w:rFonts w:ascii="Times New Roman" w:eastAsia="Times New Roman" w:hAnsi="Times New Roman" w:cs="Times New Roman"/>
          <w:color w:val="000000"/>
          <w:sz w:val="27"/>
          <w:szCs w:val="27"/>
          <w:highlight w:val="yellow"/>
        </w:rPr>
        <w:t>E</w:t>
      </w:r>
      <w:r w:rsidR="00FB1DF8">
        <w:rPr>
          <w:rFonts w:ascii="Times New Roman" w:eastAsia="Times New Roman" w:hAnsi="Times New Roman" w:cs="Times New Roman"/>
          <w:color w:val="000000"/>
          <w:sz w:val="27"/>
          <w:szCs w:val="27"/>
          <w:highlight w:val="yellow"/>
        </w:rPr>
        <w:t>uropean Council on Foreign Relations</w:t>
      </w:r>
      <w:r w:rsidR="00C23953">
        <w:rPr>
          <w:rFonts w:ascii="Times New Roman" w:eastAsia="Times New Roman" w:hAnsi="Times New Roman" w:cs="Times New Roman"/>
          <w:color w:val="000000"/>
          <w:sz w:val="27"/>
          <w:szCs w:val="27"/>
          <w:highlight w:val="yellow"/>
        </w:rPr>
        <w:t xml:space="preserve">) </w:t>
      </w:r>
      <w:r w:rsidRPr="007F5979">
        <w:rPr>
          <w:rFonts w:ascii="Times New Roman" w:eastAsia="Times New Roman" w:hAnsi="Times New Roman" w:cs="Times New Roman"/>
          <w:color w:val="000000"/>
          <w:sz w:val="27"/>
          <w:szCs w:val="27"/>
          <w:highlight w:val="yellow"/>
        </w:rPr>
        <w:t xml:space="preserve">research says 66% of EU respondents across the </w:t>
      </w:r>
      <w:r w:rsidR="00C23953">
        <w:rPr>
          <w:rFonts w:ascii="Times New Roman" w:eastAsia="Times New Roman" w:hAnsi="Times New Roman" w:cs="Times New Roman"/>
          <w:color w:val="000000"/>
          <w:sz w:val="27"/>
          <w:szCs w:val="27"/>
          <w:highlight w:val="yellow"/>
        </w:rPr>
        <w:t xml:space="preserve">15 </w:t>
      </w:r>
      <w:r w:rsidRPr="007F5979">
        <w:rPr>
          <w:rFonts w:ascii="Times New Roman" w:eastAsia="Times New Roman" w:hAnsi="Times New Roman" w:cs="Times New Roman"/>
          <w:color w:val="000000"/>
          <w:sz w:val="27"/>
          <w:szCs w:val="27"/>
          <w:highlight w:val="yellow"/>
        </w:rPr>
        <w:t>surveyed EU countries would support UK membership, while 59% support merely a closer relationship; in Britain, ECFR found </w:t>
      </w:r>
      <w:r w:rsidRPr="007F5979">
        <w:rPr>
          <w:rFonts w:ascii="Times New Roman" w:eastAsia="Times New Roman" w:hAnsi="Times New Roman" w:cs="Times New Roman"/>
          <w:b/>
          <w:bCs/>
          <w:color w:val="000000"/>
          <w:sz w:val="27"/>
          <w:szCs w:val="27"/>
          <w:highlight w:val="yellow"/>
        </w:rPr>
        <w:t>75% wanting a closer relationship with Europe</w:t>
      </w:r>
      <w:r w:rsidRPr="007F5979">
        <w:rPr>
          <w:rFonts w:ascii="Times New Roman" w:eastAsia="Times New Roman" w:hAnsi="Times New Roman" w:cs="Times New Roman"/>
          <w:color w:val="000000"/>
          <w:sz w:val="27"/>
          <w:szCs w:val="27"/>
          <w:highlight w:val="yellow"/>
        </w:rPr>
        <w:t>. </w:t>
      </w:r>
    </w:p>
    <w:p w14:paraId="594CA24E" w14:textId="73204277" w:rsidR="00211AB6" w:rsidRDefault="007F5979" w:rsidP="00211AB6">
      <w:pPr>
        <w:pStyle w:val="isselectedend"/>
        <w:rPr>
          <w:color w:val="000000"/>
          <w:sz w:val="27"/>
          <w:szCs w:val="27"/>
        </w:rPr>
      </w:pPr>
      <w:r w:rsidRPr="007F5979">
        <w:rPr>
          <w:color w:val="000000"/>
          <w:sz w:val="27"/>
          <w:szCs w:val="27"/>
          <w:highlight w:val="yellow"/>
        </w:rPr>
        <w:t>Also, because this is a political text, I have kept statements such as responsibility for Brexit's perceived failure and the economic consequences clearly attributed to polling or analysis rather than presenting them as objective conclusions.</w:t>
      </w:r>
      <w:r w:rsidR="00211AB6" w:rsidRPr="00211AB6">
        <w:rPr>
          <w:color w:val="000000"/>
          <w:sz w:val="27"/>
          <w:szCs w:val="27"/>
        </w:rPr>
        <w:t xml:space="preserve"> </w:t>
      </w:r>
      <w:r w:rsidR="00211AB6">
        <w:rPr>
          <w:color w:val="000000"/>
          <w:sz w:val="27"/>
          <w:szCs w:val="27"/>
        </w:rPr>
        <w:t>I did not visit Britain—or, more precisely, England and London—by coincidence between</w:t>
      </w:r>
      <w:r w:rsidR="00211AB6">
        <w:rPr>
          <w:rStyle w:val="apple-converted-space"/>
          <w:color w:val="000000"/>
          <w:sz w:val="27"/>
          <w:szCs w:val="27"/>
        </w:rPr>
        <w:t> </w:t>
      </w:r>
      <w:r w:rsidR="00211AB6">
        <w:rPr>
          <w:rStyle w:val="Strong"/>
          <w:color w:val="000000"/>
          <w:sz w:val="27"/>
          <w:szCs w:val="27"/>
        </w:rPr>
        <w:t>10 and 20 June</w:t>
      </w:r>
      <w:r w:rsidR="00211AB6">
        <w:rPr>
          <w:color w:val="000000"/>
          <w:sz w:val="27"/>
          <w:szCs w:val="27"/>
        </w:rPr>
        <w:t>, precisely when debate was intensifying around the tenth anniversary of the referendum: whether Brexit had been worthwhile, whether a return to the EU was possible, and what forms Britain's future relationship with the EU might take.</w:t>
      </w:r>
    </w:p>
    <w:p w14:paraId="6BFB69CB" w14:textId="77777777" w:rsidR="00211AB6" w:rsidRDefault="00211AB6" w:rsidP="00211AB6">
      <w:pPr>
        <w:pStyle w:val="isselectedend"/>
        <w:rPr>
          <w:color w:val="000000"/>
          <w:sz w:val="27"/>
          <w:szCs w:val="27"/>
        </w:rPr>
      </w:pPr>
      <w:r>
        <w:rPr>
          <w:color w:val="000000"/>
          <w:sz w:val="27"/>
          <w:szCs w:val="27"/>
        </w:rPr>
        <w:t>For a while, politics was pushed into the background by the</w:t>
      </w:r>
      <w:r>
        <w:rPr>
          <w:rStyle w:val="apple-converted-space"/>
          <w:color w:val="000000"/>
          <w:sz w:val="27"/>
          <w:szCs w:val="27"/>
        </w:rPr>
        <w:t> </w:t>
      </w:r>
      <w:r>
        <w:rPr>
          <w:rStyle w:val="Strong"/>
          <w:color w:val="000000"/>
          <w:sz w:val="27"/>
          <w:szCs w:val="27"/>
        </w:rPr>
        <w:t>FIFA World Cup</w:t>
      </w:r>
      <w:r>
        <w:rPr>
          <w:color w:val="000000"/>
          <w:sz w:val="27"/>
          <w:szCs w:val="27"/>
        </w:rPr>
        <w:t>, which happened to be taking place at the same time.</w:t>
      </w:r>
    </w:p>
    <w:p w14:paraId="27167A52" w14:textId="77777777" w:rsidR="00211AB6" w:rsidRDefault="00211AB6" w:rsidP="00211AB6">
      <w:pPr>
        <w:pStyle w:val="isselectedend"/>
        <w:rPr>
          <w:color w:val="000000"/>
          <w:sz w:val="27"/>
          <w:szCs w:val="27"/>
        </w:rPr>
      </w:pPr>
      <w:r>
        <w:rPr>
          <w:color w:val="000000"/>
          <w:sz w:val="27"/>
          <w:szCs w:val="27"/>
        </w:rPr>
        <w:t>Ten years ago, it had been fifty years since my first encounter with Britain. This year marks sixty years since that first encounter, and I once again found myself face to face with a country that is undoubtedly special. Britain moves with the times, of course, while at the same time maintaining its sense of distinctiveness and exclusivity. They drive on the left, road distances are measured in miles, meat is sold by the pound and the ounce, and beer is served in pints.</w:t>
      </w:r>
    </w:p>
    <w:p w14:paraId="245F7315" w14:textId="77777777" w:rsidR="00211AB6" w:rsidRDefault="00211AB6" w:rsidP="00211AB6">
      <w:pPr>
        <w:pStyle w:val="isselectedend"/>
        <w:rPr>
          <w:color w:val="000000"/>
          <w:sz w:val="27"/>
          <w:szCs w:val="27"/>
        </w:rPr>
      </w:pPr>
      <w:r>
        <w:rPr>
          <w:color w:val="000000"/>
          <w:sz w:val="27"/>
          <w:szCs w:val="27"/>
        </w:rPr>
        <w:t>The British parliamentary system continues to evolve. As we can read and hear in accounts of the history of British democracy, this process of development has been going on for centuries.</w:t>
      </w:r>
    </w:p>
    <w:p w14:paraId="7CCEB78E" w14:textId="77777777" w:rsidR="00211AB6" w:rsidRDefault="00211AB6" w:rsidP="00211AB6">
      <w:pPr>
        <w:pStyle w:val="isselectedend"/>
        <w:rPr>
          <w:color w:val="000000"/>
          <w:sz w:val="27"/>
          <w:szCs w:val="27"/>
        </w:rPr>
      </w:pPr>
      <w:r>
        <w:rPr>
          <w:color w:val="000000"/>
          <w:sz w:val="27"/>
          <w:szCs w:val="27"/>
        </w:rPr>
        <w:t>During my lifetime, I have witnessed</w:t>
      </w:r>
      <w:r>
        <w:rPr>
          <w:rStyle w:val="apple-converted-space"/>
          <w:color w:val="000000"/>
          <w:sz w:val="27"/>
          <w:szCs w:val="27"/>
        </w:rPr>
        <w:t> </w:t>
      </w:r>
      <w:r>
        <w:rPr>
          <w:rStyle w:val="Strong"/>
          <w:color w:val="000000"/>
          <w:sz w:val="27"/>
          <w:szCs w:val="27"/>
        </w:rPr>
        <w:t>devolution</w:t>
      </w:r>
      <w:r>
        <w:rPr>
          <w:color w:val="000000"/>
          <w:sz w:val="27"/>
          <w:szCs w:val="27"/>
        </w:rPr>
        <w:t>, which granted substantial autonomy to Scotland, Wales and Northern Ireland; the</w:t>
      </w:r>
      <w:r>
        <w:rPr>
          <w:rStyle w:val="apple-converted-space"/>
          <w:color w:val="000000"/>
          <w:sz w:val="27"/>
          <w:szCs w:val="27"/>
        </w:rPr>
        <w:t> </w:t>
      </w:r>
      <w:r>
        <w:rPr>
          <w:rStyle w:val="Strong"/>
          <w:color w:val="000000"/>
          <w:sz w:val="27"/>
          <w:szCs w:val="27"/>
        </w:rPr>
        <w:t>Good Friday Agreement</w:t>
      </w:r>
      <w:r>
        <w:rPr>
          <w:color w:val="000000"/>
          <w:sz w:val="27"/>
          <w:szCs w:val="27"/>
        </w:rPr>
        <w:t xml:space="preserve">, </w:t>
      </w:r>
      <w:r>
        <w:rPr>
          <w:color w:val="000000"/>
          <w:sz w:val="27"/>
          <w:szCs w:val="27"/>
        </w:rPr>
        <w:lastRenderedPageBreak/>
        <w:t>which helped bring peace to Northern Ireland; and the radical reduction in the number of hereditary members of the</w:t>
      </w:r>
      <w:r>
        <w:rPr>
          <w:rStyle w:val="apple-converted-space"/>
          <w:color w:val="000000"/>
          <w:sz w:val="27"/>
          <w:szCs w:val="27"/>
        </w:rPr>
        <w:t> </w:t>
      </w:r>
      <w:r>
        <w:rPr>
          <w:rStyle w:val="Strong"/>
          <w:color w:val="000000"/>
          <w:sz w:val="27"/>
          <w:szCs w:val="27"/>
        </w:rPr>
        <w:t>House of Lords</w:t>
      </w:r>
      <w:r>
        <w:rPr>
          <w:color w:val="000000"/>
          <w:sz w:val="27"/>
          <w:szCs w:val="27"/>
        </w:rPr>
        <w:t>, leaving only 90 hereditary peers. All of these developments took place during the premiership of</w:t>
      </w:r>
      <w:r>
        <w:rPr>
          <w:rStyle w:val="apple-converted-space"/>
          <w:color w:val="000000"/>
          <w:sz w:val="27"/>
          <w:szCs w:val="27"/>
        </w:rPr>
        <w:t> </w:t>
      </w:r>
      <w:r>
        <w:rPr>
          <w:rStyle w:val="Strong"/>
          <w:color w:val="000000"/>
          <w:sz w:val="27"/>
          <w:szCs w:val="27"/>
        </w:rPr>
        <w:t>Tony Blair</w:t>
      </w:r>
      <w:r>
        <w:rPr>
          <w:color w:val="000000"/>
          <w:sz w:val="27"/>
          <w:szCs w:val="27"/>
        </w:rPr>
        <w:t>.</w:t>
      </w:r>
    </w:p>
    <w:p w14:paraId="17139B74" w14:textId="480FAA2F" w:rsidR="00B35AAE" w:rsidRDefault="00211AB6" w:rsidP="00B35AAE">
      <w:pPr>
        <w:pStyle w:val="isselectedend"/>
        <w:rPr>
          <w:rStyle w:val="Strong"/>
          <w:color w:val="000000"/>
          <w:sz w:val="27"/>
          <w:szCs w:val="27"/>
        </w:rPr>
      </w:pPr>
      <w:r>
        <w:rPr>
          <w:color w:val="000000"/>
          <w:sz w:val="27"/>
          <w:szCs w:val="27"/>
        </w:rPr>
        <w:t>On my most recent visit to Britain, I also took the opportunity to visit the</w:t>
      </w:r>
      <w:r>
        <w:rPr>
          <w:rStyle w:val="apple-converted-space"/>
          <w:color w:val="000000"/>
          <w:sz w:val="27"/>
          <w:szCs w:val="27"/>
        </w:rPr>
        <w:t> </w:t>
      </w:r>
      <w:r>
        <w:rPr>
          <w:rStyle w:val="Strong"/>
          <w:color w:val="000000"/>
          <w:sz w:val="27"/>
          <w:szCs w:val="27"/>
        </w:rPr>
        <w:t>Supreme Court</w:t>
      </w:r>
      <w:r>
        <w:rPr>
          <w:color w:val="000000"/>
          <w:sz w:val="27"/>
          <w:szCs w:val="27"/>
        </w:rPr>
        <w:t>. In some respects, it performs a role comparable to that of a constitutional court in other European countries. It was established only in</w:t>
      </w:r>
      <w:r>
        <w:rPr>
          <w:rStyle w:val="apple-converted-space"/>
          <w:color w:val="000000"/>
          <w:sz w:val="27"/>
          <w:szCs w:val="27"/>
        </w:rPr>
        <w:t> </w:t>
      </w:r>
      <w:r>
        <w:rPr>
          <w:rStyle w:val="Strong"/>
          <w:color w:val="000000"/>
          <w:sz w:val="27"/>
          <w:szCs w:val="27"/>
        </w:rPr>
        <w:t>2009</w:t>
      </w:r>
      <w:r>
        <w:rPr>
          <w:color w:val="000000"/>
          <w:sz w:val="27"/>
          <w:szCs w:val="27"/>
        </w:rPr>
        <w:t>, beginning its work in 2009–2010, and its creation represented an important step towards a clearer separation of powers between the legislature and the judiciary. Until then, the highest judicial functions had been exercised by the</w:t>
      </w:r>
      <w:r>
        <w:rPr>
          <w:rStyle w:val="apple-converted-space"/>
          <w:color w:val="000000"/>
          <w:sz w:val="27"/>
          <w:szCs w:val="27"/>
        </w:rPr>
        <w:t> </w:t>
      </w:r>
      <w:r>
        <w:rPr>
          <w:rStyle w:val="Strong"/>
          <w:color w:val="000000"/>
          <w:sz w:val="27"/>
          <w:szCs w:val="27"/>
        </w:rPr>
        <w:t>House of Lords</w:t>
      </w:r>
      <w:r>
        <w:rPr>
          <w:color w:val="000000"/>
          <w:sz w:val="27"/>
          <w:szCs w:val="27"/>
        </w:rPr>
        <w:t xml:space="preserve">, through </w:t>
      </w:r>
      <w:r w:rsidRPr="00265E76">
        <w:rPr>
          <w:color w:val="000000"/>
          <w:sz w:val="27"/>
          <w:szCs w:val="27"/>
        </w:rPr>
        <w:t>its Appellate Committee.</w:t>
      </w:r>
      <w:r w:rsidR="00B35AAE">
        <w:rPr>
          <w:color w:val="000000"/>
          <w:sz w:val="27"/>
          <w:szCs w:val="27"/>
        </w:rPr>
        <w:t xml:space="preserve"> In </w:t>
      </w:r>
      <w:r w:rsidR="00265E76">
        <w:rPr>
          <w:color w:val="000000"/>
          <w:sz w:val="27"/>
          <w:szCs w:val="27"/>
        </w:rPr>
        <w:t xml:space="preserve">line with all these changes or developments in recent times </w:t>
      </w:r>
      <w:r w:rsidR="00B35AAE">
        <w:rPr>
          <w:color w:val="000000"/>
          <w:sz w:val="27"/>
          <w:szCs w:val="27"/>
        </w:rPr>
        <w:t>P</w:t>
      </w:r>
      <w:r w:rsidR="00507618">
        <w:rPr>
          <w:color w:val="000000"/>
          <w:sz w:val="27"/>
          <w:szCs w:val="27"/>
        </w:rPr>
        <w:t>rime Minister</w:t>
      </w:r>
      <w:r w:rsidR="00B35AAE">
        <w:rPr>
          <w:color w:val="000000"/>
          <w:sz w:val="27"/>
          <w:szCs w:val="27"/>
        </w:rPr>
        <w:t xml:space="preserve"> </w:t>
      </w:r>
      <w:r>
        <w:rPr>
          <w:rStyle w:val="Strong"/>
          <w:color w:val="000000"/>
          <w:sz w:val="27"/>
          <w:szCs w:val="27"/>
        </w:rPr>
        <w:t>Andy Burnham has announced plans to prepare a written constitution that would replace the present constitutional arrangements.</w:t>
      </w:r>
    </w:p>
    <w:p w14:paraId="3EBAC7CC" w14:textId="0CBEDD70" w:rsidR="00507618" w:rsidRPr="00507618" w:rsidRDefault="00BE0788" w:rsidP="00507618">
      <w:pPr>
        <w:pStyle w:val="Heading3"/>
        <w:rPr>
          <w:rFonts w:ascii="Times New Roman" w:eastAsia="Times New Roman" w:hAnsi="Times New Roman" w:cs="Times New Roman"/>
          <w:color w:val="C00000"/>
          <w:sz w:val="27"/>
          <w:szCs w:val="27"/>
        </w:rPr>
      </w:pPr>
      <w:r w:rsidRPr="00BE0788">
        <w:rPr>
          <w:rFonts w:ascii="Times New Roman" w:hAnsi="Times New Roman" w:cs="Times New Roman"/>
          <w:color w:val="000000"/>
          <w:sz w:val="27"/>
          <w:szCs w:val="27"/>
        </w:rPr>
        <w:t>The United Kingdom still has a worldwide constitutional and institutional presence that extends well beyond its territory in Europe.</w:t>
      </w:r>
      <w:r w:rsidRPr="00BE0788">
        <w:rPr>
          <w:rFonts w:ascii="Times New Roman" w:hAnsi="Times New Roman" w:cs="Times New Roman"/>
          <w:color w:val="000000"/>
          <w:sz w:val="27"/>
          <w:szCs w:val="27"/>
        </w:rPr>
        <w:t xml:space="preserve"> W</w:t>
      </w:r>
      <w:r w:rsidR="006E6DC5" w:rsidRPr="00BE0788">
        <w:rPr>
          <w:rFonts w:ascii="Times New Roman" w:hAnsi="Times New Roman" w:cs="Times New Roman"/>
          <w:color w:val="000000"/>
          <w:sz w:val="27"/>
          <w:szCs w:val="27"/>
        </w:rPr>
        <w:t>e should not overlook the fact that the United Kingdom is a constitutional monarchy. King Charles III is the constitutional head of state of the United Kingdom and also the head of state of</w:t>
      </w:r>
      <w:r w:rsidR="006E6DC5" w:rsidRPr="00BE0788">
        <w:rPr>
          <w:rStyle w:val="apple-converted-space"/>
          <w:rFonts w:ascii="Times New Roman" w:hAnsi="Times New Roman" w:cs="Times New Roman"/>
          <w:color w:val="000000"/>
          <w:sz w:val="27"/>
          <w:szCs w:val="27"/>
        </w:rPr>
        <w:t> </w:t>
      </w:r>
      <w:r w:rsidR="006E6DC5" w:rsidRPr="00BE0788">
        <w:rPr>
          <w:rStyle w:val="Strong"/>
          <w:rFonts w:ascii="Times New Roman" w:hAnsi="Times New Roman" w:cs="Times New Roman"/>
          <w:color w:val="000000"/>
          <w:sz w:val="27"/>
          <w:szCs w:val="27"/>
        </w:rPr>
        <w:t>14 other countries</w:t>
      </w:r>
      <w:r w:rsidR="006E6DC5" w:rsidRPr="00BE0788">
        <w:rPr>
          <w:rFonts w:ascii="Times New Roman" w:hAnsi="Times New Roman" w:cs="Times New Roman"/>
          <w:color w:val="000000"/>
          <w:sz w:val="27"/>
          <w:szCs w:val="27"/>
        </w:rPr>
        <w:t>, known collectively as the</w:t>
      </w:r>
      <w:r w:rsidR="006E6DC5" w:rsidRPr="00BE0788">
        <w:rPr>
          <w:rStyle w:val="apple-converted-space"/>
          <w:rFonts w:ascii="Times New Roman" w:hAnsi="Times New Roman" w:cs="Times New Roman"/>
          <w:color w:val="000000"/>
          <w:sz w:val="27"/>
          <w:szCs w:val="27"/>
        </w:rPr>
        <w:t> </w:t>
      </w:r>
      <w:r w:rsidR="006E6DC5" w:rsidRPr="00BE0788">
        <w:rPr>
          <w:rStyle w:val="Strong"/>
          <w:rFonts w:ascii="Times New Roman" w:hAnsi="Times New Roman" w:cs="Times New Roman"/>
          <w:color w:val="000000"/>
          <w:sz w:val="27"/>
          <w:szCs w:val="27"/>
        </w:rPr>
        <w:t>Commonwealth realms</w:t>
      </w:r>
      <w:r w:rsidR="006E6DC5" w:rsidRPr="00BE0788">
        <w:rPr>
          <w:rFonts w:ascii="Times New Roman" w:hAnsi="Times New Roman" w:cs="Times New Roman"/>
          <w:color w:val="000000"/>
          <w:sz w:val="27"/>
          <w:szCs w:val="27"/>
        </w:rPr>
        <w:t>. In each of these countries, the King is represented domestically by a governor-general, although the precise constitutional arrangements differ from one realm to another.</w:t>
      </w:r>
      <w:r w:rsidR="006E6DC5" w:rsidRPr="00BE0788">
        <w:rPr>
          <w:rFonts w:ascii="Times New Roman" w:hAnsi="Times New Roman" w:cs="Times New Roman"/>
          <w:color w:val="000000"/>
          <w:sz w:val="27"/>
          <w:szCs w:val="27"/>
        </w:rPr>
        <w:t xml:space="preserve"> </w:t>
      </w:r>
      <w:r w:rsidRPr="00BE0788">
        <w:rPr>
          <w:rFonts w:ascii="Times New Roman" w:hAnsi="Times New Roman" w:cs="Times New Roman"/>
          <w:color w:val="000000"/>
          <w:sz w:val="27"/>
          <w:szCs w:val="27"/>
        </w:rPr>
        <w:t>T</w:t>
      </w:r>
      <w:r w:rsidR="006E6DC5" w:rsidRPr="00BE0788">
        <w:rPr>
          <w:rFonts w:ascii="Times New Roman" w:hAnsi="Times New Roman" w:cs="Times New Roman"/>
          <w:color w:val="000000"/>
          <w:sz w:val="27"/>
          <w:szCs w:val="27"/>
        </w:rPr>
        <w:t>he legal links have survived the end of the British Empire.</w:t>
      </w:r>
      <w:r w:rsidRPr="00BE0788">
        <w:rPr>
          <w:rFonts w:ascii="Times New Roman" w:hAnsi="Times New Roman" w:cs="Times New Roman"/>
          <w:color w:val="000000"/>
          <w:sz w:val="27"/>
          <w:szCs w:val="27"/>
        </w:rPr>
        <w:t xml:space="preserve"> </w:t>
      </w:r>
      <w:r w:rsidRPr="00BE0788">
        <w:rPr>
          <w:rFonts w:ascii="Times New Roman" w:hAnsi="Times New Roman" w:cs="Times New Roman"/>
          <w:color w:val="000000"/>
          <w:sz w:val="27"/>
          <w:szCs w:val="27"/>
        </w:rPr>
        <w:t xml:space="preserve">Five of these realms—the United Kingdom, Canada, Australia, New Zealand and Papua New Guinea—together account for well over one-tenth of the world's total land area. This illustrates the reach that continues to </w:t>
      </w:r>
      <w:proofErr w:type="spellStart"/>
      <w:r w:rsidRPr="00BE0788">
        <w:rPr>
          <w:rFonts w:ascii="Times New Roman" w:hAnsi="Times New Roman" w:cs="Times New Roman"/>
          <w:color w:val="000000"/>
          <w:sz w:val="27"/>
          <w:szCs w:val="27"/>
        </w:rPr>
        <w:t>characterise</w:t>
      </w:r>
      <w:proofErr w:type="spellEnd"/>
      <w:r w:rsidRPr="00BE0788">
        <w:rPr>
          <w:rFonts w:ascii="Times New Roman" w:hAnsi="Times New Roman" w:cs="Times New Roman"/>
          <w:color w:val="000000"/>
          <w:sz w:val="27"/>
          <w:szCs w:val="27"/>
        </w:rPr>
        <w:t xml:space="preserve"> the constitutional family of which Britain remains the </w:t>
      </w:r>
      <w:proofErr w:type="spellStart"/>
      <w:r w:rsidRPr="00BE0788">
        <w:rPr>
          <w:rFonts w:ascii="Times New Roman" w:hAnsi="Times New Roman" w:cs="Times New Roman"/>
          <w:color w:val="000000"/>
          <w:sz w:val="27"/>
          <w:szCs w:val="27"/>
        </w:rPr>
        <w:t>centre</w:t>
      </w:r>
      <w:proofErr w:type="spellEnd"/>
      <w:r w:rsidRPr="00BE0788">
        <w:rPr>
          <w:rFonts w:ascii="Times New Roman" w:hAnsi="Times New Roman" w:cs="Times New Roman"/>
          <w:color w:val="000000"/>
          <w:sz w:val="27"/>
          <w:szCs w:val="27"/>
        </w:rPr>
        <w:t>.</w:t>
      </w:r>
    </w:p>
    <w:p w14:paraId="08ACCE00" w14:textId="76D8258C" w:rsidR="00507618" w:rsidRPr="00507618" w:rsidRDefault="00507618" w:rsidP="00BE0788">
      <w:pPr>
        <w:spacing w:before="100" w:beforeAutospacing="1" w:after="100" w:afterAutospacing="1"/>
        <w:rPr>
          <w:rFonts w:ascii="Times New Roman" w:eastAsia="Times New Roman" w:hAnsi="Times New Roman" w:cs="Times New Roman"/>
          <w:b/>
          <w:color w:val="000000"/>
          <w:sz w:val="27"/>
          <w:szCs w:val="27"/>
        </w:rPr>
      </w:pPr>
      <w:r w:rsidRPr="00FD746E">
        <w:rPr>
          <w:rFonts w:ascii="Times New Roman" w:eastAsia="Times New Roman" w:hAnsi="Times New Roman" w:cs="Times New Roman"/>
          <w:color w:val="000000"/>
          <w:sz w:val="27"/>
          <w:szCs w:val="27"/>
        </w:rPr>
        <w:t xml:space="preserve">Britain remains an important actor on the international stage, despite </w:t>
      </w:r>
      <w:r w:rsidRPr="00BE0788">
        <w:rPr>
          <w:rFonts w:ascii="Times New Roman" w:eastAsia="Times New Roman" w:hAnsi="Times New Roman" w:cs="Times New Roman"/>
          <w:color w:val="000000"/>
          <w:sz w:val="27"/>
          <w:szCs w:val="27"/>
        </w:rPr>
        <w:t xml:space="preserve">rather </w:t>
      </w:r>
      <w:r w:rsidRPr="00FD746E">
        <w:rPr>
          <w:rFonts w:ascii="Times New Roman" w:eastAsia="Times New Roman" w:hAnsi="Times New Roman" w:cs="Times New Roman"/>
          <w:color w:val="000000"/>
          <w:sz w:val="27"/>
          <w:szCs w:val="27"/>
        </w:rPr>
        <w:t xml:space="preserve">strained relations with the United States under the current administration. It has assumed a leading role in the Coalition of the Willing, which is supporting Ukraine in its war with Russia. This also entails closer cooperation within European security and </w:t>
      </w:r>
      <w:proofErr w:type="spellStart"/>
      <w:r w:rsidRPr="00FD746E">
        <w:rPr>
          <w:rFonts w:ascii="Times New Roman" w:eastAsia="Times New Roman" w:hAnsi="Times New Roman" w:cs="Times New Roman"/>
          <w:color w:val="000000"/>
          <w:sz w:val="27"/>
          <w:szCs w:val="27"/>
        </w:rPr>
        <w:t>defence</w:t>
      </w:r>
      <w:proofErr w:type="spellEnd"/>
      <w:r w:rsidRPr="00FD746E">
        <w:rPr>
          <w:rFonts w:ascii="Times New Roman" w:eastAsia="Times New Roman" w:hAnsi="Times New Roman" w:cs="Times New Roman"/>
          <w:color w:val="000000"/>
          <w:sz w:val="27"/>
          <w:szCs w:val="27"/>
        </w:rPr>
        <w:t xml:space="preserve"> structures and, in turn, a gradual rapprochement with Europe</w:t>
      </w:r>
      <w:r w:rsidRPr="00BE0788">
        <w:rPr>
          <w:rFonts w:ascii="Times New Roman" w:eastAsia="Times New Roman" w:hAnsi="Times New Roman" w:cs="Times New Roman"/>
          <w:color w:val="000000"/>
          <w:sz w:val="27"/>
          <w:szCs w:val="27"/>
        </w:rPr>
        <w:t>. And Britain will no doubt try to (re)</w:t>
      </w:r>
      <w:r w:rsidRPr="00BE0788">
        <w:rPr>
          <w:rFonts w:ascii="Times New Roman" w:eastAsia="Times New Roman" w:hAnsi="Times New Roman" w:cs="Times New Roman"/>
          <w:color w:val="C00000"/>
          <w:sz w:val="27"/>
          <w:szCs w:val="27"/>
        </w:rPr>
        <w:t>build relations with Europe as well as with its traditional partners within the Commonwealth and elsewhere in Africa, Asia and South America.</w:t>
      </w:r>
      <w:r w:rsidRPr="00BE0788">
        <w:rPr>
          <w:rFonts w:ascii="Times New Roman" w:hAnsi="Times New Roman" w:cs="Times New Roman"/>
          <w:color w:val="000000"/>
          <w:sz w:val="27"/>
          <w:szCs w:val="27"/>
        </w:rPr>
        <w:t xml:space="preserve"> </w:t>
      </w:r>
    </w:p>
    <w:p w14:paraId="4E3687A6" w14:textId="1E8FAB56" w:rsidR="00BE0788" w:rsidRPr="00FD746E" w:rsidRDefault="00BE0788" w:rsidP="00BE0788">
      <w:pPr>
        <w:spacing w:before="100" w:beforeAutospacing="1" w:after="100" w:afterAutospacing="1"/>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No matter what a</w:t>
      </w:r>
      <w:r w:rsidRPr="00FD746E">
        <w:rPr>
          <w:rFonts w:ascii="Times New Roman" w:eastAsia="Times New Roman" w:hAnsi="Times New Roman" w:cs="Times New Roman"/>
          <w:color w:val="000000"/>
          <w:sz w:val="27"/>
          <w:szCs w:val="27"/>
        </w:rPr>
        <w:t>n interesting period lies ahead. The prospect of Britain gradually rejoining the European Union appears limited, and some observers argue that full membership may no longer be a realistic possibility. Closer relations, however, are certainly possible, and both sides have an interest in greater cooperation.</w:t>
      </w:r>
    </w:p>
    <w:p w14:paraId="63F43872" w14:textId="77777777" w:rsidR="00245A8D" w:rsidRDefault="00245A8D"/>
    <w:sectPr w:rsidR="00245A8D" w:rsidSect="00BA578F">
      <w:footerReference w:type="even" r:id="rId7"/>
      <w:foot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B0BE13" w14:textId="77777777" w:rsidR="004D24AA" w:rsidRDefault="004D24AA" w:rsidP="00833200">
      <w:r>
        <w:separator/>
      </w:r>
    </w:p>
  </w:endnote>
  <w:endnote w:type="continuationSeparator" w:id="0">
    <w:p w14:paraId="6F761E9C" w14:textId="77777777" w:rsidR="004D24AA" w:rsidRDefault="004D24AA" w:rsidP="00833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98558573"/>
      <w:docPartObj>
        <w:docPartGallery w:val="Page Numbers (Bottom of Page)"/>
        <w:docPartUnique/>
      </w:docPartObj>
    </w:sdtPr>
    <w:sdtContent>
      <w:p w14:paraId="5CEBF275" w14:textId="2D32F6CA" w:rsidR="00833200" w:rsidRDefault="00833200" w:rsidP="00605F8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02B6C71" w14:textId="77777777" w:rsidR="00833200" w:rsidRDefault="00833200" w:rsidP="008332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09535832"/>
      <w:docPartObj>
        <w:docPartGallery w:val="Page Numbers (Bottom of Page)"/>
        <w:docPartUnique/>
      </w:docPartObj>
    </w:sdtPr>
    <w:sdtContent>
      <w:p w14:paraId="380BAF3B" w14:textId="540EE5CE" w:rsidR="00833200" w:rsidRDefault="00833200" w:rsidP="00605F8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79EF437" w14:textId="77777777" w:rsidR="00833200" w:rsidRDefault="00833200" w:rsidP="0083320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F9B2F4" w14:textId="77777777" w:rsidR="004D24AA" w:rsidRDefault="004D24AA" w:rsidP="00833200">
      <w:r>
        <w:separator/>
      </w:r>
    </w:p>
  </w:footnote>
  <w:footnote w:type="continuationSeparator" w:id="0">
    <w:p w14:paraId="6B62178D" w14:textId="77777777" w:rsidR="004D24AA" w:rsidRDefault="004D24AA" w:rsidP="008332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40883"/>
    <w:multiLevelType w:val="multilevel"/>
    <w:tmpl w:val="8812A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CE3175"/>
    <w:multiLevelType w:val="multilevel"/>
    <w:tmpl w:val="37AAD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6D62B4"/>
    <w:multiLevelType w:val="multilevel"/>
    <w:tmpl w:val="CEB0B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76F0090"/>
    <w:multiLevelType w:val="multilevel"/>
    <w:tmpl w:val="619AC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200"/>
    <w:rsid w:val="00041300"/>
    <w:rsid w:val="00211AB6"/>
    <w:rsid w:val="00245A8D"/>
    <w:rsid w:val="00265E76"/>
    <w:rsid w:val="002670C0"/>
    <w:rsid w:val="00371F1A"/>
    <w:rsid w:val="00375EC9"/>
    <w:rsid w:val="003E1FD8"/>
    <w:rsid w:val="004D24AA"/>
    <w:rsid w:val="00507618"/>
    <w:rsid w:val="00531773"/>
    <w:rsid w:val="006A49AA"/>
    <w:rsid w:val="006E6DC5"/>
    <w:rsid w:val="007F5979"/>
    <w:rsid w:val="00833200"/>
    <w:rsid w:val="009E04B2"/>
    <w:rsid w:val="009F42FD"/>
    <w:rsid w:val="00A8680A"/>
    <w:rsid w:val="00AE5D86"/>
    <w:rsid w:val="00B248B2"/>
    <w:rsid w:val="00B35AAE"/>
    <w:rsid w:val="00B55C9B"/>
    <w:rsid w:val="00B86F74"/>
    <w:rsid w:val="00BA578F"/>
    <w:rsid w:val="00BE0788"/>
    <w:rsid w:val="00C23953"/>
    <w:rsid w:val="00CA7837"/>
    <w:rsid w:val="00D76ECC"/>
    <w:rsid w:val="00DA29E9"/>
    <w:rsid w:val="00E219E5"/>
    <w:rsid w:val="00FB1DF8"/>
    <w:rsid w:val="00FD7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904BDB"/>
  <w15:chartTrackingRefBased/>
  <w15:docId w15:val="{0B16A02C-7000-F04B-AD12-8876B9282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83320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7F597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3320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3200"/>
    <w:rPr>
      <w:rFonts w:ascii="Times New Roman" w:eastAsia="Times New Roman" w:hAnsi="Times New Roman" w:cs="Times New Roman"/>
      <w:b/>
      <w:bCs/>
      <w:kern w:val="36"/>
      <w:sz w:val="48"/>
      <w:szCs w:val="48"/>
    </w:rPr>
  </w:style>
  <w:style w:type="paragraph" w:customStyle="1" w:styleId="isselectedend">
    <w:name w:val="isselectedend"/>
    <w:basedOn w:val="Normal"/>
    <w:rsid w:val="00833200"/>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833200"/>
    <w:rPr>
      <w:b/>
      <w:bCs/>
    </w:rPr>
  </w:style>
  <w:style w:type="character" w:customStyle="1" w:styleId="apple-converted-space">
    <w:name w:val="apple-converted-space"/>
    <w:basedOn w:val="DefaultParagraphFont"/>
    <w:rsid w:val="00833200"/>
  </w:style>
  <w:style w:type="paragraph" w:styleId="NormalWeb">
    <w:name w:val="Normal (Web)"/>
    <w:basedOn w:val="Normal"/>
    <w:uiPriority w:val="99"/>
    <w:semiHidden/>
    <w:unhideWhenUsed/>
    <w:rsid w:val="00833200"/>
    <w:pPr>
      <w:spacing w:before="100" w:beforeAutospacing="1" w:after="100" w:afterAutospacing="1"/>
    </w:pPr>
    <w:rPr>
      <w:rFonts w:ascii="Times New Roman" w:eastAsia="Times New Roman" w:hAnsi="Times New Roman" w:cs="Times New Roman"/>
    </w:rPr>
  </w:style>
  <w:style w:type="paragraph" w:styleId="Footer">
    <w:name w:val="footer"/>
    <w:basedOn w:val="Normal"/>
    <w:link w:val="FooterChar"/>
    <w:uiPriority w:val="99"/>
    <w:unhideWhenUsed/>
    <w:rsid w:val="00833200"/>
    <w:pPr>
      <w:tabs>
        <w:tab w:val="center" w:pos="4680"/>
        <w:tab w:val="right" w:pos="9360"/>
      </w:tabs>
    </w:pPr>
  </w:style>
  <w:style w:type="character" w:customStyle="1" w:styleId="FooterChar">
    <w:name w:val="Footer Char"/>
    <w:basedOn w:val="DefaultParagraphFont"/>
    <w:link w:val="Footer"/>
    <w:uiPriority w:val="99"/>
    <w:rsid w:val="00833200"/>
  </w:style>
  <w:style w:type="character" w:styleId="PageNumber">
    <w:name w:val="page number"/>
    <w:basedOn w:val="DefaultParagraphFont"/>
    <w:uiPriority w:val="99"/>
    <w:semiHidden/>
    <w:unhideWhenUsed/>
    <w:rsid w:val="00833200"/>
  </w:style>
  <w:style w:type="character" w:customStyle="1" w:styleId="Heading3Char">
    <w:name w:val="Heading 3 Char"/>
    <w:basedOn w:val="DefaultParagraphFont"/>
    <w:link w:val="Heading3"/>
    <w:uiPriority w:val="9"/>
    <w:rsid w:val="00833200"/>
    <w:rPr>
      <w:rFonts w:asciiTheme="majorHAnsi" w:eastAsiaTheme="majorEastAsia" w:hAnsiTheme="majorHAnsi" w:cstheme="majorBidi"/>
      <w:color w:val="1F3763" w:themeColor="accent1" w:themeShade="7F"/>
    </w:rPr>
  </w:style>
  <w:style w:type="character" w:styleId="Emphasis">
    <w:name w:val="Emphasis"/>
    <w:basedOn w:val="DefaultParagraphFont"/>
    <w:uiPriority w:val="20"/>
    <w:qFormat/>
    <w:rsid w:val="00833200"/>
    <w:rPr>
      <w:i/>
      <w:iCs/>
    </w:rPr>
  </w:style>
  <w:style w:type="character" w:customStyle="1" w:styleId="Heading2Char">
    <w:name w:val="Heading 2 Char"/>
    <w:basedOn w:val="DefaultParagraphFont"/>
    <w:link w:val="Heading2"/>
    <w:uiPriority w:val="9"/>
    <w:semiHidden/>
    <w:rsid w:val="007F5979"/>
    <w:rPr>
      <w:rFonts w:asciiTheme="majorHAnsi" w:eastAsiaTheme="majorEastAsia" w:hAnsiTheme="majorHAnsi" w:cstheme="majorBidi"/>
      <w:color w:val="2F5496" w:themeColor="accent1" w:themeShade="BF"/>
      <w:sz w:val="26"/>
      <w:szCs w:val="26"/>
    </w:rPr>
  </w:style>
  <w:style w:type="paragraph" w:customStyle="1" w:styleId="pdq2pgselectionanchorcontainer">
    <w:name w:val="pdq2pg_selectionanchorcontainer"/>
    <w:basedOn w:val="Normal"/>
    <w:rsid w:val="007F597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80329">
      <w:bodyDiv w:val="1"/>
      <w:marLeft w:val="0"/>
      <w:marRight w:val="0"/>
      <w:marTop w:val="0"/>
      <w:marBottom w:val="0"/>
      <w:divBdr>
        <w:top w:val="none" w:sz="0" w:space="0" w:color="auto"/>
        <w:left w:val="none" w:sz="0" w:space="0" w:color="auto"/>
        <w:bottom w:val="none" w:sz="0" w:space="0" w:color="auto"/>
        <w:right w:val="none" w:sz="0" w:space="0" w:color="auto"/>
      </w:divBdr>
    </w:div>
    <w:div w:id="623730042">
      <w:bodyDiv w:val="1"/>
      <w:marLeft w:val="0"/>
      <w:marRight w:val="0"/>
      <w:marTop w:val="0"/>
      <w:marBottom w:val="0"/>
      <w:divBdr>
        <w:top w:val="none" w:sz="0" w:space="0" w:color="auto"/>
        <w:left w:val="none" w:sz="0" w:space="0" w:color="auto"/>
        <w:bottom w:val="none" w:sz="0" w:space="0" w:color="auto"/>
        <w:right w:val="none" w:sz="0" w:space="0" w:color="auto"/>
      </w:divBdr>
    </w:div>
    <w:div w:id="693700448">
      <w:bodyDiv w:val="1"/>
      <w:marLeft w:val="0"/>
      <w:marRight w:val="0"/>
      <w:marTop w:val="0"/>
      <w:marBottom w:val="0"/>
      <w:divBdr>
        <w:top w:val="none" w:sz="0" w:space="0" w:color="auto"/>
        <w:left w:val="none" w:sz="0" w:space="0" w:color="auto"/>
        <w:bottom w:val="none" w:sz="0" w:space="0" w:color="auto"/>
        <w:right w:val="none" w:sz="0" w:space="0" w:color="auto"/>
      </w:divBdr>
    </w:div>
    <w:div w:id="819544508">
      <w:bodyDiv w:val="1"/>
      <w:marLeft w:val="0"/>
      <w:marRight w:val="0"/>
      <w:marTop w:val="0"/>
      <w:marBottom w:val="0"/>
      <w:divBdr>
        <w:top w:val="none" w:sz="0" w:space="0" w:color="auto"/>
        <w:left w:val="none" w:sz="0" w:space="0" w:color="auto"/>
        <w:bottom w:val="none" w:sz="0" w:space="0" w:color="auto"/>
        <w:right w:val="none" w:sz="0" w:space="0" w:color="auto"/>
      </w:divBdr>
    </w:div>
    <w:div w:id="878661867">
      <w:bodyDiv w:val="1"/>
      <w:marLeft w:val="0"/>
      <w:marRight w:val="0"/>
      <w:marTop w:val="0"/>
      <w:marBottom w:val="0"/>
      <w:divBdr>
        <w:top w:val="none" w:sz="0" w:space="0" w:color="auto"/>
        <w:left w:val="none" w:sz="0" w:space="0" w:color="auto"/>
        <w:bottom w:val="none" w:sz="0" w:space="0" w:color="auto"/>
        <w:right w:val="none" w:sz="0" w:space="0" w:color="auto"/>
      </w:divBdr>
      <w:divsChild>
        <w:div w:id="8506107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7303560">
      <w:bodyDiv w:val="1"/>
      <w:marLeft w:val="0"/>
      <w:marRight w:val="0"/>
      <w:marTop w:val="0"/>
      <w:marBottom w:val="0"/>
      <w:divBdr>
        <w:top w:val="none" w:sz="0" w:space="0" w:color="auto"/>
        <w:left w:val="none" w:sz="0" w:space="0" w:color="auto"/>
        <w:bottom w:val="none" w:sz="0" w:space="0" w:color="auto"/>
        <w:right w:val="none" w:sz="0" w:space="0" w:color="auto"/>
      </w:divBdr>
    </w:div>
    <w:div w:id="1003047577">
      <w:bodyDiv w:val="1"/>
      <w:marLeft w:val="0"/>
      <w:marRight w:val="0"/>
      <w:marTop w:val="0"/>
      <w:marBottom w:val="0"/>
      <w:divBdr>
        <w:top w:val="none" w:sz="0" w:space="0" w:color="auto"/>
        <w:left w:val="none" w:sz="0" w:space="0" w:color="auto"/>
        <w:bottom w:val="none" w:sz="0" w:space="0" w:color="auto"/>
        <w:right w:val="none" w:sz="0" w:space="0" w:color="auto"/>
      </w:divBdr>
    </w:div>
    <w:div w:id="1292441929">
      <w:bodyDiv w:val="1"/>
      <w:marLeft w:val="0"/>
      <w:marRight w:val="0"/>
      <w:marTop w:val="0"/>
      <w:marBottom w:val="0"/>
      <w:divBdr>
        <w:top w:val="none" w:sz="0" w:space="0" w:color="auto"/>
        <w:left w:val="none" w:sz="0" w:space="0" w:color="auto"/>
        <w:bottom w:val="none" w:sz="0" w:space="0" w:color="auto"/>
        <w:right w:val="none" w:sz="0" w:space="0" w:color="auto"/>
      </w:divBdr>
      <w:divsChild>
        <w:div w:id="1242375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8603306">
      <w:bodyDiv w:val="1"/>
      <w:marLeft w:val="0"/>
      <w:marRight w:val="0"/>
      <w:marTop w:val="0"/>
      <w:marBottom w:val="0"/>
      <w:divBdr>
        <w:top w:val="none" w:sz="0" w:space="0" w:color="auto"/>
        <w:left w:val="none" w:sz="0" w:space="0" w:color="auto"/>
        <w:bottom w:val="none" w:sz="0" w:space="0" w:color="auto"/>
        <w:right w:val="none" w:sz="0" w:space="0" w:color="auto"/>
      </w:divBdr>
    </w:div>
    <w:div w:id="1721325697">
      <w:bodyDiv w:val="1"/>
      <w:marLeft w:val="0"/>
      <w:marRight w:val="0"/>
      <w:marTop w:val="0"/>
      <w:marBottom w:val="0"/>
      <w:divBdr>
        <w:top w:val="none" w:sz="0" w:space="0" w:color="auto"/>
        <w:left w:val="none" w:sz="0" w:space="0" w:color="auto"/>
        <w:bottom w:val="none" w:sz="0" w:space="0" w:color="auto"/>
        <w:right w:val="none" w:sz="0" w:space="0" w:color="auto"/>
      </w:divBdr>
    </w:div>
    <w:div w:id="210117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2184</TotalTime>
  <Pages>13</Pages>
  <Words>4867</Words>
  <Characters>27748</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2026-09-21T20:28:00Z</dcterms:created>
  <dcterms:modified xsi:type="dcterms:W3CDTF">2026-09-26T10:00:00Z</dcterms:modified>
</cp:coreProperties>
</file>