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06EA8" w14:textId="77777777" w:rsidR="00322DA8" w:rsidRPr="00322DA8" w:rsidRDefault="00322DA8" w:rsidP="00322DA8">
      <w:pPr>
        <w:pStyle w:val="NormalWeb"/>
        <w:rPr>
          <w:color w:val="000000"/>
          <w:sz w:val="36"/>
          <w:szCs w:val="36"/>
        </w:rPr>
      </w:pPr>
      <w:bookmarkStart w:id="0" w:name="_GoBack"/>
      <w:r w:rsidRPr="00322DA8">
        <w:rPr>
          <w:rStyle w:val="Strong"/>
          <w:color w:val="000000"/>
          <w:sz w:val="36"/>
          <w:szCs w:val="36"/>
        </w:rPr>
        <w:t>The European Union in Critical International Circumstances</w:t>
      </w:r>
      <w:r w:rsidRPr="00322DA8">
        <w:rPr>
          <w:color w:val="000000"/>
          <w:sz w:val="36"/>
          <w:szCs w:val="36"/>
        </w:rPr>
        <w:br/>
      </w:r>
      <w:r w:rsidRPr="00322DA8">
        <w:rPr>
          <w:rStyle w:val="Emphasis"/>
          <w:color w:val="000000"/>
          <w:sz w:val="36"/>
          <w:szCs w:val="36"/>
        </w:rPr>
        <w:t xml:space="preserve">(Assoc. Prof. Dr. </w:t>
      </w:r>
      <w:proofErr w:type="spellStart"/>
      <w:r w:rsidRPr="00322DA8">
        <w:rPr>
          <w:rStyle w:val="Emphasis"/>
          <w:color w:val="000000"/>
          <w:sz w:val="36"/>
          <w:szCs w:val="36"/>
        </w:rPr>
        <w:t>Matjaž</w:t>
      </w:r>
      <w:proofErr w:type="spellEnd"/>
      <w:r w:rsidRPr="00322DA8">
        <w:rPr>
          <w:rStyle w:val="Emphasis"/>
          <w:color w:val="000000"/>
          <w:sz w:val="36"/>
          <w:szCs w:val="36"/>
        </w:rPr>
        <w:t xml:space="preserve"> </w:t>
      </w:r>
      <w:proofErr w:type="spellStart"/>
      <w:r w:rsidRPr="00322DA8">
        <w:rPr>
          <w:rStyle w:val="Emphasis"/>
          <w:color w:val="000000"/>
          <w:sz w:val="36"/>
          <w:szCs w:val="36"/>
        </w:rPr>
        <w:t>Nahtigal</w:t>
      </w:r>
      <w:proofErr w:type="spellEnd"/>
      <w:r w:rsidRPr="00322DA8">
        <w:rPr>
          <w:rStyle w:val="Emphasis"/>
          <w:color w:val="000000"/>
          <w:sz w:val="36"/>
          <w:szCs w:val="36"/>
        </w:rPr>
        <w:t>)</w:t>
      </w:r>
    </w:p>
    <w:p w14:paraId="38622ACD" w14:textId="77777777" w:rsidR="00322DA8" w:rsidRPr="00322DA8" w:rsidRDefault="00322DA8" w:rsidP="00322DA8">
      <w:pPr>
        <w:pStyle w:val="NormalWeb"/>
        <w:rPr>
          <w:color w:val="000000"/>
          <w:sz w:val="36"/>
          <w:szCs w:val="36"/>
        </w:rPr>
      </w:pPr>
      <w:r w:rsidRPr="00322DA8">
        <w:rPr>
          <w:rStyle w:val="Strong"/>
          <w:color w:val="000000"/>
          <w:sz w:val="36"/>
          <w:szCs w:val="36"/>
        </w:rPr>
        <w:t>April 20, 2026</w:t>
      </w:r>
    </w:p>
    <w:p w14:paraId="2910D969" w14:textId="4647A55F" w:rsidR="00322DA8" w:rsidRPr="00322DA8" w:rsidRDefault="00322DA8" w:rsidP="00322DA8">
      <w:pPr>
        <w:pStyle w:val="NormalWeb"/>
        <w:rPr>
          <w:color w:val="000000"/>
          <w:sz w:val="36"/>
          <w:szCs w:val="36"/>
        </w:rPr>
      </w:pPr>
      <w:r w:rsidRPr="00322DA8">
        <w:rPr>
          <w:rStyle w:val="Strong"/>
          <w:color w:val="000000"/>
          <w:sz w:val="36"/>
          <w:szCs w:val="36"/>
        </w:rPr>
        <w:t>Introduct</w:t>
      </w:r>
      <w:r w:rsidRPr="00322DA8">
        <w:rPr>
          <w:rStyle w:val="Strong"/>
          <w:color w:val="000000"/>
          <w:sz w:val="36"/>
          <w:szCs w:val="36"/>
        </w:rPr>
        <w:t>ion</w:t>
      </w:r>
      <w:r w:rsidRPr="00322DA8">
        <w:rPr>
          <w:color w:val="000000"/>
          <w:sz w:val="36"/>
          <w:szCs w:val="36"/>
        </w:rPr>
        <w:br/>
      </w:r>
      <w:r w:rsidRPr="00322DA8">
        <w:rPr>
          <w:color w:val="000000"/>
          <w:sz w:val="36"/>
          <w:szCs w:val="36"/>
        </w:rPr>
        <w:t>Ambassador</w:t>
      </w:r>
      <w:r w:rsidRPr="00322DA8">
        <w:rPr>
          <w:color w:val="000000"/>
          <w:sz w:val="36"/>
          <w:szCs w:val="36"/>
        </w:rPr>
        <w:t xml:space="preserve"> </w:t>
      </w:r>
      <w:proofErr w:type="spellStart"/>
      <w:r w:rsidRPr="00322DA8">
        <w:rPr>
          <w:color w:val="000000"/>
          <w:sz w:val="36"/>
          <w:szCs w:val="36"/>
        </w:rPr>
        <w:t>Marjan</w:t>
      </w:r>
      <w:proofErr w:type="spellEnd"/>
      <w:r w:rsidRPr="00322DA8">
        <w:rPr>
          <w:color w:val="000000"/>
          <w:sz w:val="36"/>
          <w:szCs w:val="36"/>
        </w:rPr>
        <w:t xml:space="preserve"> </w:t>
      </w:r>
      <w:proofErr w:type="spellStart"/>
      <w:r w:rsidRPr="00322DA8">
        <w:rPr>
          <w:color w:val="000000"/>
          <w:sz w:val="36"/>
          <w:szCs w:val="36"/>
        </w:rPr>
        <w:t>Šetinc</w:t>
      </w:r>
      <w:proofErr w:type="spellEnd"/>
    </w:p>
    <w:bookmarkEnd w:id="0"/>
    <w:p w14:paraId="067149F2" w14:textId="77777777" w:rsidR="00322DA8" w:rsidRPr="00322DA8" w:rsidRDefault="00322DA8" w:rsidP="00322DA8">
      <w:pPr>
        <w:pStyle w:val="NormalWeb"/>
        <w:rPr>
          <w:color w:val="000000"/>
          <w:sz w:val="36"/>
          <w:szCs w:val="36"/>
        </w:rPr>
      </w:pPr>
      <w:r w:rsidRPr="00322DA8">
        <w:rPr>
          <w:color w:val="000000"/>
          <w:sz w:val="36"/>
          <w:szCs w:val="36"/>
        </w:rPr>
        <w:t xml:space="preserve">The Slovenian Association for International Relations hosted Assoc. Prof. Dr. </w:t>
      </w:r>
      <w:proofErr w:type="spellStart"/>
      <w:r w:rsidRPr="00322DA8">
        <w:rPr>
          <w:color w:val="000000"/>
          <w:sz w:val="36"/>
          <w:szCs w:val="36"/>
        </w:rPr>
        <w:t>Matjaž</w:t>
      </w:r>
      <w:proofErr w:type="spellEnd"/>
      <w:r w:rsidRPr="00322DA8">
        <w:rPr>
          <w:color w:val="000000"/>
          <w:sz w:val="36"/>
          <w:szCs w:val="36"/>
        </w:rPr>
        <w:t xml:space="preserve"> </w:t>
      </w:r>
      <w:proofErr w:type="spellStart"/>
      <w:r w:rsidRPr="00322DA8">
        <w:rPr>
          <w:color w:val="000000"/>
          <w:sz w:val="36"/>
          <w:szCs w:val="36"/>
        </w:rPr>
        <w:t>Nahtigal</w:t>
      </w:r>
      <w:proofErr w:type="spellEnd"/>
      <w:r w:rsidRPr="00322DA8">
        <w:rPr>
          <w:color w:val="000000"/>
          <w:sz w:val="36"/>
          <w:szCs w:val="36"/>
        </w:rPr>
        <w:t xml:space="preserve">, a professor of international law and international development theories, Vice Dean for International Relations at the Faculty of Management, University of </w:t>
      </w:r>
      <w:proofErr w:type="spellStart"/>
      <w:r w:rsidRPr="00322DA8">
        <w:rPr>
          <w:color w:val="000000"/>
          <w:sz w:val="36"/>
          <w:szCs w:val="36"/>
        </w:rPr>
        <w:t>Primorska</w:t>
      </w:r>
      <w:proofErr w:type="spellEnd"/>
      <w:r w:rsidRPr="00322DA8">
        <w:rPr>
          <w:color w:val="000000"/>
          <w:sz w:val="36"/>
          <w:szCs w:val="36"/>
        </w:rPr>
        <w:t>, and a member of the Association’s presidency.</w:t>
      </w:r>
    </w:p>
    <w:p w14:paraId="432E7040" w14:textId="77777777" w:rsidR="00322DA8" w:rsidRPr="00322DA8" w:rsidRDefault="00322DA8" w:rsidP="00322DA8">
      <w:pPr>
        <w:pStyle w:val="NormalWeb"/>
        <w:rPr>
          <w:color w:val="000000"/>
          <w:sz w:val="36"/>
          <w:szCs w:val="36"/>
        </w:rPr>
      </w:pPr>
      <w:r w:rsidRPr="00322DA8">
        <w:rPr>
          <w:color w:val="000000"/>
          <w:sz w:val="36"/>
          <w:szCs w:val="36"/>
        </w:rPr>
        <w:t xml:space="preserve">From 2021 to 2025, he served as lecturer and Head of the Department of International Relations at the Faculty of Social Sciences. Over the course of his career, he has also held several prominent public positions, including Chief of Staff to Prime Minister Dr. </w:t>
      </w:r>
      <w:proofErr w:type="spellStart"/>
      <w:r w:rsidRPr="00322DA8">
        <w:rPr>
          <w:color w:val="000000"/>
          <w:sz w:val="36"/>
          <w:szCs w:val="36"/>
        </w:rPr>
        <w:t>Janez</w:t>
      </w:r>
      <w:proofErr w:type="spellEnd"/>
      <w:r w:rsidRPr="00322DA8">
        <w:rPr>
          <w:color w:val="000000"/>
          <w:sz w:val="36"/>
          <w:szCs w:val="36"/>
        </w:rPr>
        <w:t xml:space="preserve"> </w:t>
      </w:r>
      <w:proofErr w:type="spellStart"/>
      <w:r w:rsidRPr="00322DA8">
        <w:rPr>
          <w:color w:val="000000"/>
          <w:sz w:val="36"/>
          <w:szCs w:val="36"/>
        </w:rPr>
        <w:t>Drnovšek</w:t>
      </w:r>
      <w:proofErr w:type="spellEnd"/>
      <w:r w:rsidRPr="00322DA8">
        <w:rPr>
          <w:color w:val="000000"/>
          <w:sz w:val="36"/>
          <w:szCs w:val="36"/>
        </w:rPr>
        <w:t>, Director of the Government Office for Legislation, and Secretary General of the Office of the President of the Republic of Slovenia. He obtained his doctorate from Harvard Law School.</w:t>
      </w:r>
    </w:p>
    <w:p w14:paraId="67952EF3" w14:textId="77777777" w:rsidR="00322DA8" w:rsidRPr="00322DA8" w:rsidRDefault="00322DA8" w:rsidP="00322DA8">
      <w:pPr>
        <w:pStyle w:val="NormalWeb"/>
        <w:rPr>
          <w:color w:val="000000"/>
          <w:sz w:val="36"/>
          <w:szCs w:val="36"/>
        </w:rPr>
      </w:pPr>
      <w:r w:rsidRPr="00322DA8">
        <w:rPr>
          <w:color w:val="000000"/>
          <w:sz w:val="36"/>
          <w:szCs w:val="36"/>
        </w:rPr>
        <w:t xml:space="preserve">Dr. </w:t>
      </w:r>
      <w:proofErr w:type="spellStart"/>
      <w:r w:rsidRPr="00322DA8">
        <w:rPr>
          <w:color w:val="000000"/>
          <w:sz w:val="36"/>
          <w:szCs w:val="36"/>
        </w:rPr>
        <w:t>Nahtigal</w:t>
      </w:r>
      <w:proofErr w:type="spellEnd"/>
      <w:r w:rsidRPr="00322DA8">
        <w:rPr>
          <w:color w:val="000000"/>
          <w:sz w:val="36"/>
          <w:szCs w:val="36"/>
        </w:rPr>
        <w:t xml:space="preserve"> is widely recognized as an expert on international affairs, particularly for his analyses from the perspective of international law, which he regularly presents at various international forums. He frequently comments on U.S. policy and the functioning of the European Union, and recently participated in a high-level meeting in China focused on EU–China economic cooperation.</w:t>
      </w:r>
    </w:p>
    <w:p w14:paraId="6137091A" w14:textId="369BD8B0" w:rsidR="00322DA8" w:rsidRPr="00322DA8" w:rsidRDefault="00322DA8" w:rsidP="00322DA8">
      <w:pPr>
        <w:pStyle w:val="NormalWeb"/>
        <w:rPr>
          <w:color w:val="000000"/>
          <w:sz w:val="36"/>
          <w:szCs w:val="36"/>
        </w:rPr>
      </w:pPr>
      <w:r w:rsidRPr="00322DA8">
        <w:rPr>
          <w:color w:val="000000"/>
          <w:sz w:val="36"/>
          <w:szCs w:val="36"/>
        </w:rPr>
        <w:lastRenderedPageBreak/>
        <w:t xml:space="preserve">The discussion was </w:t>
      </w:r>
      <w:r>
        <w:rPr>
          <w:color w:val="000000"/>
          <w:sz w:val="36"/>
          <w:szCs w:val="36"/>
        </w:rPr>
        <w:t xml:space="preserve">introduced and </w:t>
      </w:r>
      <w:r w:rsidRPr="00322DA8">
        <w:rPr>
          <w:color w:val="000000"/>
          <w:sz w:val="36"/>
          <w:szCs w:val="36"/>
        </w:rPr>
        <w:t xml:space="preserve">moderated by </w:t>
      </w:r>
      <w:r>
        <w:rPr>
          <w:color w:val="000000"/>
          <w:sz w:val="36"/>
          <w:szCs w:val="36"/>
        </w:rPr>
        <w:t>Ambassador</w:t>
      </w:r>
      <w:r w:rsidRPr="00322DA8">
        <w:rPr>
          <w:color w:val="000000"/>
          <w:sz w:val="36"/>
          <w:szCs w:val="36"/>
        </w:rPr>
        <w:t xml:space="preserve"> </w:t>
      </w:r>
      <w:proofErr w:type="spellStart"/>
      <w:r w:rsidRPr="00322DA8">
        <w:rPr>
          <w:color w:val="000000"/>
          <w:sz w:val="36"/>
          <w:szCs w:val="36"/>
        </w:rPr>
        <w:t>Marjan</w:t>
      </w:r>
      <w:proofErr w:type="spellEnd"/>
      <w:r w:rsidRPr="00322DA8">
        <w:rPr>
          <w:color w:val="000000"/>
          <w:sz w:val="36"/>
          <w:szCs w:val="36"/>
        </w:rPr>
        <w:t xml:space="preserve"> </w:t>
      </w:r>
      <w:proofErr w:type="spellStart"/>
      <w:r w:rsidRPr="00322DA8">
        <w:rPr>
          <w:color w:val="000000"/>
          <w:sz w:val="36"/>
          <w:szCs w:val="36"/>
        </w:rPr>
        <w:t>Šetinc</w:t>
      </w:r>
      <w:proofErr w:type="spellEnd"/>
      <w:r w:rsidRPr="00322DA8">
        <w:rPr>
          <w:color w:val="000000"/>
          <w:sz w:val="36"/>
          <w:szCs w:val="36"/>
        </w:rPr>
        <w:t>, President of the Slovenian Association for International Relations.</w:t>
      </w:r>
    </w:p>
    <w:p w14:paraId="1A0BCE90" w14:textId="02184268" w:rsidR="00322DA8" w:rsidRPr="00322DA8" w:rsidRDefault="00322DA8" w:rsidP="00322DA8">
      <w:pPr>
        <w:pStyle w:val="NormalWeb"/>
        <w:rPr>
          <w:color w:val="000000"/>
          <w:sz w:val="36"/>
          <w:szCs w:val="36"/>
        </w:rPr>
      </w:pPr>
      <w:r w:rsidRPr="00322DA8">
        <w:rPr>
          <w:color w:val="000000"/>
          <w:sz w:val="36"/>
          <w:szCs w:val="36"/>
        </w:rPr>
        <w:t xml:space="preserve">In recent weeks, the international community has witnessed a military attack on Iran by the United States and Israel. Combined with a series of controversial moves by President Donald Trump following the beginning of his second term, this escalation has triggered </w:t>
      </w:r>
      <w:r>
        <w:rPr>
          <w:color w:val="000000"/>
          <w:sz w:val="36"/>
          <w:szCs w:val="36"/>
        </w:rPr>
        <w:t>a global</w:t>
      </w:r>
      <w:r w:rsidRPr="00322DA8">
        <w:rPr>
          <w:color w:val="000000"/>
          <w:sz w:val="36"/>
          <w:szCs w:val="36"/>
        </w:rPr>
        <w:t xml:space="preserve"> energy crisis and intensified ongoing geopolitical shifts, compelling the global community to search for new </w:t>
      </w:r>
      <w:r>
        <w:rPr>
          <w:color w:val="000000"/>
          <w:sz w:val="36"/>
          <w:szCs w:val="36"/>
        </w:rPr>
        <w:t xml:space="preserve">energy </w:t>
      </w:r>
      <w:r w:rsidRPr="00322DA8">
        <w:rPr>
          <w:color w:val="000000"/>
          <w:sz w:val="36"/>
          <w:szCs w:val="36"/>
        </w:rPr>
        <w:t>solutions. Appeals to internationally accepted norms and references to violations of conventions have increasingly lost their force, as the countries involved appear to disregard “warnings” and expressions of “concern” from former partners, the broader West, China, the United Nations, and the international community at large, continuing instead with their assertive policies.</w:t>
      </w:r>
    </w:p>
    <w:p w14:paraId="520036BD" w14:textId="77777777" w:rsidR="00322DA8" w:rsidRPr="00322DA8" w:rsidRDefault="00322DA8" w:rsidP="00322DA8">
      <w:pPr>
        <w:pStyle w:val="NormalWeb"/>
        <w:rPr>
          <w:color w:val="000000"/>
          <w:sz w:val="36"/>
          <w:szCs w:val="36"/>
        </w:rPr>
      </w:pPr>
      <w:r w:rsidRPr="00322DA8">
        <w:rPr>
          <w:color w:val="000000"/>
          <w:sz w:val="36"/>
          <w:szCs w:val="36"/>
        </w:rPr>
        <w:t>Amid the erosion of the established international order, the European Union now finds itself in a position where it must actively seek pathways out of the current crisis while striving to preserve its longstanding role in promoting peace and international cooperation.</w:t>
      </w:r>
    </w:p>
    <w:p w14:paraId="6D40D4FD" w14:textId="77777777" w:rsidR="00322DA8" w:rsidRPr="00322DA8" w:rsidRDefault="00322DA8" w:rsidP="00322DA8">
      <w:pPr>
        <w:pStyle w:val="NormalWeb"/>
        <w:rPr>
          <w:color w:val="000000"/>
          <w:sz w:val="36"/>
          <w:szCs w:val="36"/>
        </w:rPr>
      </w:pPr>
      <w:r w:rsidRPr="00322DA8">
        <w:rPr>
          <w:color w:val="000000"/>
          <w:sz w:val="36"/>
          <w:szCs w:val="36"/>
        </w:rPr>
        <w:t>In a development that has surprised many, Donald Trump has argued that the existing economic and security architecture is detrimental to U.S. interests. In his view, the neoliberal international order—one that historically facilitated American prosperity and dominance—has “unjustifiably” enabled the rise of China, the BRICS countries, and other global actors. Europe, too, is seen as benefiting at the expense of the United States.</w:t>
      </w:r>
    </w:p>
    <w:p w14:paraId="6B37D010" w14:textId="77777777" w:rsidR="00322DA8" w:rsidRPr="00322DA8" w:rsidRDefault="00322DA8" w:rsidP="00322DA8">
      <w:pPr>
        <w:pStyle w:val="NormalWeb"/>
        <w:rPr>
          <w:color w:val="000000"/>
          <w:sz w:val="36"/>
          <w:szCs w:val="36"/>
        </w:rPr>
      </w:pPr>
      <w:r w:rsidRPr="00322DA8">
        <w:rPr>
          <w:color w:val="000000"/>
          <w:sz w:val="36"/>
          <w:szCs w:val="36"/>
        </w:rPr>
        <w:t xml:space="preserve">The attack on Iran has also shifted media attention away from the war in Ukraine. At the same time, the European Union has </w:t>
      </w:r>
      <w:r w:rsidRPr="00322DA8">
        <w:rPr>
          <w:color w:val="000000"/>
          <w:sz w:val="36"/>
          <w:szCs w:val="36"/>
        </w:rPr>
        <w:lastRenderedPageBreak/>
        <w:t>been compelled to turn inward and explore alternative strategic options. It has made progress in concluding free trade agreements with Canada, MERCOSUR, India, and Australia, while the United Kingdom appears to be moving closer to renewed cooperation with the EU.</w:t>
      </w:r>
    </w:p>
    <w:p w14:paraId="5735F437" w14:textId="77777777" w:rsidR="00322DA8" w:rsidRPr="00322DA8" w:rsidRDefault="00322DA8" w:rsidP="00322DA8">
      <w:pPr>
        <w:pStyle w:val="NormalWeb"/>
        <w:rPr>
          <w:color w:val="000000"/>
          <w:sz w:val="36"/>
          <w:szCs w:val="36"/>
        </w:rPr>
      </w:pPr>
      <w:r w:rsidRPr="00322DA8">
        <w:rPr>
          <w:color w:val="000000"/>
          <w:sz w:val="36"/>
          <w:szCs w:val="36"/>
        </w:rPr>
        <w:t>China, for its part, has taken steps to reduce its dependence on the U.S. market. Notably, it has recently eliminated tariffs on imports from all 54 African countries. With a broader array of economic instruments at its disposal—including its dominance in rare earth elements—China remains well-positioned in the context of intensifying technological competition.</w:t>
      </w:r>
    </w:p>
    <w:p w14:paraId="4BE6CC4E" w14:textId="77777777" w:rsidR="00322DA8" w:rsidRPr="00322DA8" w:rsidRDefault="00322DA8" w:rsidP="00322DA8">
      <w:pPr>
        <w:pStyle w:val="NormalWeb"/>
        <w:rPr>
          <w:color w:val="000000"/>
          <w:sz w:val="36"/>
          <w:szCs w:val="36"/>
        </w:rPr>
      </w:pPr>
      <w:r w:rsidRPr="00322DA8">
        <w:rPr>
          <w:color w:val="000000"/>
          <w:sz w:val="36"/>
          <w:szCs w:val="36"/>
        </w:rPr>
        <w:t xml:space="preserve">Even prior to Trump’s return to office, Western policymakers were increasingly focused on strategies to contain China’s rise. The European Union largely aligned with the United States in restricting imports of certain Chinese technologies—such as Huawei’s 5G and 6G infrastructure and </w:t>
      </w:r>
      <w:proofErr w:type="spellStart"/>
      <w:r w:rsidRPr="00322DA8">
        <w:rPr>
          <w:color w:val="000000"/>
          <w:sz w:val="36"/>
          <w:szCs w:val="36"/>
        </w:rPr>
        <w:t>TikTok</w:t>
      </w:r>
      <w:proofErr w:type="spellEnd"/>
      <w:r w:rsidRPr="00322DA8">
        <w:rPr>
          <w:color w:val="000000"/>
          <w:sz w:val="36"/>
          <w:szCs w:val="36"/>
        </w:rPr>
        <w:t>—on security grounds, while simultaneously becoming increasingly reliant on major American technology firms.</w:t>
      </w:r>
    </w:p>
    <w:p w14:paraId="70389C82" w14:textId="77777777" w:rsidR="00322DA8" w:rsidRPr="00322DA8" w:rsidRDefault="00322DA8" w:rsidP="00322DA8">
      <w:pPr>
        <w:pStyle w:val="NormalWeb"/>
        <w:rPr>
          <w:color w:val="000000"/>
          <w:sz w:val="36"/>
          <w:szCs w:val="36"/>
        </w:rPr>
      </w:pPr>
      <w:r w:rsidRPr="00322DA8">
        <w:rPr>
          <w:color w:val="000000"/>
          <w:sz w:val="36"/>
          <w:szCs w:val="36"/>
        </w:rPr>
        <w:t>Europe is now seeking to navigate this complex environment through diversified partnerships and trade agreements. However, a key question remains: can these emerging partnerships effectively substitute for its longstanding relationship with the United States?</w:t>
      </w:r>
    </w:p>
    <w:p w14:paraId="46D90EB4" w14:textId="77777777" w:rsidR="00322DA8" w:rsidRPr="00322DA8" w:rsidRDefault="00322DA8" w:rsidP="00322DA8">
      <w:pPr>
        <w:pStyle w:val="NormalWeb"/>
        <w:rPr>
          <w:color w:val="000000"/>
          <w:sz w:val="36"/>
          <w:szCs w:val="36"/>
        </w:rPr>
      </w:pPr>
      <w:r w:rsidRPr="00322DA8">
        <w:rPr>
          <w:color w:val="000000"/>
          <w:sz w:val="36"/>
          <w:szCs w:val="36"/>
        </w:rPr>
        <w:t>It is also worth considering whether the use of tariffs and broader political and military pressure by the United States might, paradoxically, contribute to greater internal cohesion within the European Union—and whether such developments would ultimately strengthen the EU’s strategic autonomy.</w:t>
      </w:r>
    </w:p>
    <w:p w14:paraId="1015E363" w14:textId="77777777" w:rsidR="00322DA8" w:rsidRPr="00322DA8" w:rsidRDefault="00322DA8" w:rsidP="00322DA8">
      <w:pPr>
        <w:pStyle w:val="NormalWeb"/>
        <w:rPr>
          <w:color w:val="000000"/>
          <w:sz w:val="36"/>
          <w:szCs w:val="36"/>
        </w:rPr>
      </w:pPr>
      <w:r w:rsidRPr="00322DA8">
        <w:rPr>
          <w:color w:val="000000"/>
          <w:sz w:val="36"/>
          <w:szCs w:val="36"/>
        </w:rPr>
        <w:lastRenderedPageBreak/>
        <w:t xml:space="preserve">In recent months, the leaders of several major European powers—including Friedrich Merz, Emmanuel Macron, </w:t>
      </w:r>
      <w:proofErr w:type="spellStart"/>
      <w:r w:rsidRPr="00322DA8">
        <w:rPr>
          <w:color w:val="000000"/>
          <w:sz w:val="36"/>
          <w:szCs w:val="36"/>
        </w:rPr>
        <w:t>Giorgia</w:t>
      </w:r>
      <w:proofErr w:type="spellEnd"/>
      <w:r w:rsidRPr="00322DA8">
        <w:rPr>
          <w:color w:val="000000"/>
          <w:sz w:val="36"/>
          <w:szCs w:val="36"/>
        </w:rPr>
        <w:t xml:space="preserve"> </w:t>
      </w:r>
      <w:proofErr w:type="spellStart"/>
      <w:r w:rsidRPr="00322DA8">
        <w:rPr>
          <w:color w:val="000000"/>
          <w:sz w:val="36"/>
          <w:szCs w:val="36"/>
        </w:rPr>
        <w:t>Meloni</w:t>
      </w:r>
      <w:proofErr w:type="spellEnd"/>
      <w:r w:rsidRPr="00322DA8">
        <w:rPr>
          <w:color w:val="000000"/>
          <w:sz w:val="36"/>
          <w:szCs w:val="36"/>
        </w:rPr>
        <w:t xml:space="preserve">, and Pedro Sánchez—have visited China, as has UK Prime Minister Keir </w:t>
      </w:r>
      <w:proofErr w:type="spellStart"/>
      <w:r w:rsidRPr="00322DA8">
        <w:rPr>
          <w:color w:val="000000"/>
          <w:sz w:val="36"/>
          <w:szCs w:val="36"/>
        </w:rPr>
        <w:t>Starmer</w:t>
      </w:r>
      <w:proofErr w:type="spellEnd"/>
      <w:r w:rsidRPr="00322DA8">
        <w:rPr>
          <w:color w:val="000000"/>
          <w:sz w:val="36"/>
          <w:szCs w:val="36"/>
        </w:rPr>
        <w:t>. What do these developments signify? Have earlier policies of sanctions and containment been set aside? Do they indicate a broader strategic shift within the European Union—and if so, is this shift temporary or structural?</w:t>
      </w:r>
    </w:p>
    <w:p w14:paraId="32C11832" w14:textId="2A51875C" w:rsidR="00322DA8" w:rsidRPr="00322DA8" w:rsidRDefault="00322DA8" w:rsidP="00322DA8">
      <w:pPr>
        <w:pStyle w:val="NormalWeb"/>
        <w:rPr>
          <w:color w:val="000000"/>
          <w:sz w:val="36"/>
          <w:szCs w:val="36"/>
        </w:rPr>
      </w:pPr>
      <w:r w:rsidRPr="00322DA8">
        <w:rPr>
          <w:color w:val="000000"/>
          <w:sz w:val="36"/>
          <w:szCs w:val="36"/>
        </w:rPr>
        <w:t>Is the European Union making the right strategic choices in the face of current crises? It is increasingly evident that the pre–January 20, 2025</w:t>
      </w:r>
      <w:r w:rsidR="00C638BB">
        <w:rPr>
          <w:color w:val="000000"/>
          <w:sz w:val="36"/>
          <w:szCs w:val="36"/>
        </w:rPr>
        <w:t xml:space="preserve"> (Donald Trump starting his second presidential term)</w:t>
      </w:r>
      <w:r w:rsidRPr="00322DA8">
        <w:rPr>
          <w:color w:val="000000"/>
          <w:sz w:val="36"/>
          <w:szCs w:val="36"/>
        </w:rPr>
        <w:t xml:space="preserve"> international landscape cannot be restored. Are we witnessing the emergence of a new and irreversible global reality?</w:t>
      </w:r>
    </w:p>
    <w:p w14:paraId="34C9F7BA" w14:textId="77777777" w:rsidR="00322DA8" w:rsidRPr="00322DA8" w:rsidRDefault="00322DA8" w:rsidP="00322DA8">
      <w:pPr>
        <w:pStyle w:val="NormalWeb"/>
        <w:rPr>
          <w:color w:val="000000"/>
          <w:sz w:val="36"/>
          <w:szCs w:val="36"/>
        </w:rPr>
      </w:pPr>
      <w:r w:rsidRPr="00322DA8">
        <w:rPr>
          <w:color w:val="000000"/>
          <w:sz w:val="36"/>
          <w:szCs w:val="36"/>
        </w:rPr>
        <w:t xml:space="preserve">These and related questions served as the foundation for Dr. </w:t>
      </w:r>
      <w:proofErr w:type="spellStart"/>
      <w:r w:rsidRPr="00322DA8">
        <w:rPr>
          <w:color w:val="000000"/>
          <w:sz w:val="36"/>
          <w:szCs w:val="36"/>
        </w:rPr>
        <w:t>Nahtigal’s</w:t>
      </w:r>
      <w:proofErr w:type="spellEnd"/>
      <w:r w:rsidRPr="00322DA8">
        <w:rPr>
          <w:color w:val="000000"/>
          <w:sz w:val="36"/>
          <w:szCs w:val="36"/>
        </w:rPr>
        <w:t xml:space="preserve"> presentation and analysis.</w:t>
      </w:r>
    </w:p>
    <w:p w14:paraId="33A53663" w14:textId="77777777" w:rsidR="00245A8D" w:rsidRPr="00322DA8" w:rsidRDefault="00245A8D">
      <w:pPr>
        <w:rPr>
          <w:sz w:val="36"/>
          <w:szCs w:val="36"/>
        </w:rPr>
      </w:pPr>
    </w:p>
    <w:sectPr w:rsidR="00245A8D" w:rsidRPr="00322DA8" w:rsidSect="00BA578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DA8"/>
    <w:rsid w:val="00245A8D"/>
    <w:rsid w:val="00322DA8"/>
    <w:rsid w:val="00B86F74"/>
    <w:rsid w:val="00BA578F"/>
    <w:rsid w:val="00C638BB"/>
    <w:rsid w:val="00FA67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4543F2"/>
  <w15:chartTrackingRefBased/>
  <w15:docId w15:val="{4AFF0C7C-A18E-B74B-A688-31B384A12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2DA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22DA8"/>
    <w:rPr>
      <w:b/>
      <w:bCs/>
    </w:rPr>
  </w:style>
  <w:style w:type="character" w:styleId="Emphasis">
    <w:name w:val="Emphasis"/>
    <w:basedOn w:val="DefaultParagraphFont"/>
    <w:uiPriority w:val="20"/>
    <w:qFormat/>
    <w:rsid w:val="00322D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5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814</Words>
  <Characters>4645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msetinc@yahoo.com</dc:creator>
  <cp:keywords/>
  <dc:description/>
  <cp:lastModifiedBy>msetinc@yahoo.com</cp:lastModifiedBy>
  <cp:revision>1</cp:revision>
  <dcterms:created xsi:type="dcterms:W3CDTF">2026-04-23T10:00:00Z</dcterms:created>
  <dcterms:modified xsi:type="dcterms:W3CDTF">2026-04-23T10:22:00Z</dcterms:modified>
</cp:coreProperties>
</file>